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AFAFA"/>
  <w:body>
    <w:p w14:paraId="797F247C" w14:textId="18D6FE23" w:rsidR="006A5EA8" w:rsidRPr="006A5EA8" w:rsidRDefault="006A5EA8" w:rsidP="006A5EA8">
      <w:pPr>
        <w:snapToGrid w:val="0"/>
        <w:spacing w:after="0" w:line="480" w:lineRule="auto"/>
        <w:contextualSpacing/>
        <w:rPr>
          <w:rFonts w:ascii="Times New Roman" w:eastAsia="Times New Roman" w:hAnsi="Times New Roman"/>
          <w:b/>
          <w:bCs/>
          <w:sz w:val="28"/>
          <w:szCs w:val="28"/>
          <w:lang w:val="en-US"/>
        </w:rPr>
      </w:pPr>
      <w:r w:rsidRPr="006A5EA8">
        <w:rPr>
          <w:rFonts w:ascii="Times New Roman" w:eastAsia="Times New Roman" w:hAnsi="Times New Roman"/>
          <w:b/>
          <w:bCs/>
          <w:sz w:val="28"/>
          <w:szCs w:val="28"/>
          <w:lang w:val="en-US"/>
        </w:rPr>
        <w:t>S1 Table. Indicator identification using the full-text vs the PubMed record of an article from PubMed published between 2015-2018.</w:t>
      </w:r>
    </w:p>
    <w:p w14:paraId="0AE034BF" w14:textId="5654476C" w:rsidR="006A5EA8" w:rsidRDefault="006A5EA8" w:rsidP="006A5EA8">
      <w:pPr>
        <w:snapToGrid w:val="0"/>
        <w:spacing w:after="0" w:line="240" w:lineRule="auto"/>
        <w:contextualSpacing/>
        <w:jc w:val="left"/>
        <w:rPr>
          <w:rFonts w:ascii="Lora" w:eastAsia="Times New Roman" w:hAnsi="Lora"/>
          <w:color w:val="4A86E8"/>
          <w:sz w:val="28"/>
          <w:szCs w:val="28"/>
          <w:lang w:val="en-US"/>
        </w:rPr>
      </w:pPr>
    </w:p>
    <w:p w14:paraId="08E73747" w14:textId="77777777" w:rsidR="006A5EA8" w:rsidRPr="006A5EA8" w:rsidRDefault="006A5EA8" w:rsidP="006A5EA8">
      <w:pPr>
        <w:snapToGrid w:val="0"/>
        <w:spacing w:after="0" w:line="240" w:lineRule="auto"/>
        <w:contextualSpacing/>
        <w:jc w:val="left"/>
        <w:rPr>
          <w:rFonts w:ascii="Times New Roman" w:eastAsia="Times New Roman" w:hAnsi="Times New Roman"/>
          <w:color w:val="auto"/>
          <w:lang w:val="en-US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1"/>
        <w:gridCol w:w="458"/>
        <w:gridCol w:w="1060"/>
        <w:gridCol w:w="1166"/>
      </w:tblGrid>
      <w:tr w:rsidR="006A5EA8" w:rsidRPr="006A5EA8" w14:paraId="2B42374D" w14:textId="77777777" w:rsidTr="006A5EA8">
        <w:trPr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29404588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Indicator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21B848BA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35CAC4A3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Full-text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3EE67C7A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PubMed</w:t>
            </w:r>
          </w:p>
        </w:tc>
      </w:tr>
      <w:tr w:rsidR="006A5EA8" w:rsidRPr="006A5EA8" w14:paraId="6C352056" w14:textId="77777777" w:rsidTr="006A5EA8">
        <w:trPr>
          <w:trHeight w:val="4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26505CCA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740486B9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6CB16323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 = 499 articles</w:t>
            </w:r>
          </w:p>
        </w:tc>
      </w:tr>
      <w:tr w:rsidR="006A5EA8" w:rsidRPr="006A5EA8" w14:paraId="05D35615" w14:textId="77777777" w:rsidTr="006A5EA8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4D266F5D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COI disclosure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568B20D2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3276F08E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341 (68%)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17F75061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36 (7%)</w:t>
            </w:r>
          </w:p>
        </w:tc>
      </w:tr>
      <w:tr w:rsidR="006A5EA8" w:rsidRPr="006A5EA8" w14:paraId="63A109BA" w14:textId="77777777" w:rsidTr="006A5EA8">
        <w:trPr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9A29FD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104997E5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7254DC84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158 (32%)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3C9CBA3A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463 (93%)</w:t>
            </w:r>
          </w:p>
        </w:tc>
      </w:tr>
      <w:tr w:rsidR="006A5EA8" w:rsidRPr="006A5EA8" w14:paraId="53D9ECA9" w14:textId="77777777" w:rsidTr="006A5EA8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33FF096D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Funding disclosure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5A1960CE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1AA3A03F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352 (71%)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12474976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177 (36%)</w:t>
            </w:r>
          </w:p>
        </w:tc>
      </w:tr>
      <w:tr w:rsidR="006A5EA8" w:rsidRPr="006A5EA8" w14:paraId="2E2B2FC7" w14:textId="77777777" w:rsidTr="006A5EA8">
        <w:trPr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90375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73E68734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6DDDBEB6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147 (29%)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6EEA50D0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322 (64%)</w:t>
            </w:r>
          </w:p>
        </w:tc>
      </w:tr>
      <w:tr w:rsidR="006A5EA8" w:rsidRPr="006A5EA8" w14:paraId="0022DF22" w14:textId="77777777" w:rsidTr="006A5EA8">
        <w:trPr>
          <w:trHeight w:val="400"/>
          <w:jc w:val="center"/>
        </w:trPr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49D4B4A4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</w:tr>
      <w:tr w:rsidR="006A5EA8" w:rsidRPr="006A5EA8" w14:paraId="69052FBF" w14:textId="77777777" w:rsidTr="006A5EA8">
        <w:trPr>
          <w:trHeight w:val="40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54D6CFE0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4FF1AAE1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05354E30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 = 349 research articles</w:t>
            </w:r>
          </w:p>
        </w:tc>
      </w:tr>
      <w:tr w:rsidR="006A5EA8" w:rsidRPr="006A5EA8" w14:paraId="40014673" w14:textId="77777777" w:rsidTr="006A5EA8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0705A7F4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Data sharing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7F08EEE3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14C183F6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68 (20%)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5EF033D4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 (1%)</w:t>
            </w:r>
          </w:p>
        </w:tc>
      </w:tr>
      <w:tr w:rsidR="006A5EA8" w:rsidRPr="006A5EA8" w14:paraId="51D6850D" w14:textId="77777777" w:rsidTr="006A5EA8">
        <w:trPr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87BFA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56B8E343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0DF35916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281 (80%)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4BAD4901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346 (99%)</w:t>
            </w:r>
          </w:p>
        </w:tc>
      </w:tr>
      <w:tr w:rsidR="006A5EA8" w:rsidRPr="006A5EA8" w14:paraId="5752FBCC" w14:textId="77777777" w:rsidTr="006A5EA8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2DBB2DD3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Code sharing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00D9B2ED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3AB1D536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5 (1%)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534D4B6A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0 (0%)</w:t>
            </w:r>
          </w:p>
        </w:tc>
      </w:tr>
      <w:tr w:rsidR="006A5EA8" w:rsidRPr="006A5EA8" w14:paraId="47A793D6" w14:textId="77777777" w:rsidTr="006A5EA8">
        <w:trPr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92963B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039A161A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494E8D8E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344 (99%)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65995D92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349 (100%)</w:t>
            </w:r>
          </w:p>
        </w:tc>
      </w:tr>
      <w:tr w:rsidR="006A5EA8" w:rsidRPr="006A5EA8" w14:paraId="3CC06BAD" w14:textId="77777777" w:rsidTr="006A5EA8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02DF64DE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Protocol registration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4F2D503F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186C5230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22 (6%)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0E99C8FE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12 (3%)</w:t>
            </w:r>
          </w:p>
        </w:tc>
      </w:tr>
      <w:tr w:rsidR="006A5EA8" w:rsidRPr="006A5EA8" w14:paraId="1EBA72DA" w14:textId="77777777" w:rsidTr="006A5EA8">
        <w:trPr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F968D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4E6F7CBC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26110626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327 (94%)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7625AF13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337 (97%)</w:t>
            </w:r>
          </w:p>
        </w:tc>
      </w:tr>
      <w:tr w:rsidR="006A5EA8" w:rsidRPr="006A5EA8" w14:paraId="07443AF4" w14:textId="77777777" w:rsidTr="006A5EA8">
        <w:trPr>
          <w:trHeight w:val="40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71D4CDEA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Novelty or Replication statement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0BEC771B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09A20C45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193 (55%)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28BD7528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110 (32%)</w:t>
            </w:r>
          </w:p>
        </w:tc>
      </w:tr>
      <w:tr w:rsidR="006A5EA8" w:rsidRPr="006A5EA8" w14:paraId="54A859F0" w14:textId="77777777" w:rsidTr="006A5EA8">
        <w:trPr>
          <w:trHeight w:val="40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9657B0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25AEEBDB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429B0022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156 (45%)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3" w:type="dxa"/>
              <w:left w:w="73" w:type="dxa"/>
              <w:bottom w:w="73" w:type="dxa"/>
              <w:right w:w="73" w:type="dxa"/>
            </w:tcMar>
            <w:vAlign w:val="center"/>
            <w:hideMark/>
          </w:tcPr>
          <w:p w14:paraId="4F60EE72" w14:textId="77777777" w:rsidR="006A5EA8" w:rsidRPr="006A5EA8" w:rsidRDefault="006A5EA8" w:rsidP="006A5EA8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auto"/>
                <w:lang w:val="en-US"/>
              </w:rPr>
            </w:pPr>
            <w:r w:rsidRPr="006A5EA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/>
              </w:rPr>
              <w:t>239 (69%)</w:t>
            </w:r>
          </w:p>
        </w:tc>
      </w:tr>
    </w:tbl>
    <w:p w14:paraId="7A44D15F" w14:textId="77777777" w:rsidR="006A5EA8" w:rsidRPr="006A5EA8" w:rsidRDefault="006A5EA8" w:rsidP="006A5EA8">
      <w:pPr>
        <w:snapToGrid w:val="0"/>
        <w:spacing w:after="0" w:line="240" w:lineRule="auto"/>
        <w:contextualSpacing/>
        <w:jc w:val="left"/>
        <w:rPr>
          <w:rFonts w:ascii="Times New Roman" w:eastAsia="Times New Roman" w:hAnsi="Times New Roman"/>
          <w:color w:val="auto"/>
          <w:lang w:val="en-US"/>
        </w:rPr>
      </w:pPr>
    </w:p>
    <w:p w14:paraId="03857139" w14:textId="77777777" w:rsidR="00B958AE" w:rsidRPr="006A5EA8" w:rsidRDefault="00B958AE" w:rsidP="006A5EA8">
      <w:pPr>
        <w:snapToGrid w:val="0"/>
        <w:spacing w:after="0" w:line="240" w:lineRule="auto"/>
        <w:contextualSpacing/>
        <w:rPr>
          <w:lang w:val="en-US"/>
        </w:rPr>
      </w:pPr>
    </w:p>
    <w:sectPr w:rsidR="00B958AE" w:rsidRPr="006A5EA8" w:rsidSect="000E4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3696F" w14:textId="77777777" w:rsidR="0095600D" w:rsidRDefault="0095600D" w:rsidP="00B51AA7">
      <w:pPr>
        <w:spacing w:after="0" w:line="240" w:lineRule="auto"/>
      </w:pPr>
      <w:r>
        <w:separator/>
      </w:r>
    </w:p>
  </w:endnote>
  <w:endnote w:type="continuationSeparator" w:id="0">
    <w:p w14:paraId="13ADC563" w14:textId="77777777" w:rsidR="0095600D" w:rsidRDefault="0095600D" w:rsidP="00B51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ora">
    <w:altName w:val="Calibri"/>
    <w:panose1 w:val="020B0604020202020204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A9E986" w14:textId="77777777" w:rsidR="00B51AA7" w:rsidRDefault="00B51A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2C298" w14:textId="77777777" w:rsidR="00B51AA7" w:rsidRDefault="00B51A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6BE1E" w14:textId="77777777" w:rsidR="00B51AA7" w:rsidRDefault="00B51A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F11F8B" w14:textId="77777777" w:rsidR="0095600D" w:rsidRDefault="0095600D" w:rsidP="00B51AA7">
      <w:pPr>
        <w:spacing w:after="0" w:line="240" w:lineRule="auto"/>
      </w:pPr>
      <w:r>
        <w:separator/>
      </w:r>
    </w:p>
  </w:footnote>
  <w:footnote w:type="continuationSeparator" w:id="0">
    <w:p w14:paraId="2BAD0EFE" w14:textId="77777777" w:rsidR="0095600D" w:rsidRDefault="0095600D" w:rsidP="00B51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C46A48" w14:textId="77777777" w:rsidR="00B51AA7" w:rsidRDefault="00B51A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ABFD5" w14:textId="77777777" w:rsidR="00B51AA7" w:rsidRDefault="00B51A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5C845" w14:textId="77777777" w:rsidR="00B51AA7" w:rsidRDefault="00B51A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B3298"/>
    <w:multiLevelType w:val="multilevel"/>
    <w:tmpl w:val="9C6078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071EC4"/>
    <w:multiLevelType w:val="multilevel"/>
    <w:tmpl w:val="0809001D"/>
    <w:styleLink w:val="Numbering"/>
    <w:lvl w:ilvl="0">
      <w:start w:val="1"/>
      <w:numFmt w:val="decimal"/>
      <w:lvlText w:val="%1)"/>
      <w:lvlJc w:val="left"/>
      <w:pPr>
        <w:ind w:left="360" w:hanging="360"/>
      </w:pPr>
      <w:rPr>
        <w:rFonts w:ascii="Georgia" w:hAnsi="Georgia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CEA441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DB665C1"/>
    <w:multiLevelType w:val="multilevel"/>
    <w:tmpl w:val="79BA65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213252F"/>
    <w:multiLevelType w:val="hybridMultilevel"/>
    <w:tmpl w:val="3DE4CC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8"/>
    <w:rsid w:val="000E046F"/>
    <w:rsid w:val="000E4469"/>
    <w:rsid w:val="00264601"/>
    <w:rsid w:val="002B78DC"/>
    <w:rsid w:val="002F3457"/>
    <w:rsid w:val="003B6DB5"/>
    <w:rsid w:val="006316B7"/>
    <w:rsid w:val="006A5EA8"/>
    <w:rsid w:val="00747FE7"/>
    <w:rsid w:val="007A72BF"/>
    <w:rsid w:val="007B7145"/>
    <w:rsid w:val="007C6265"/>
    <w:rsid w:val="00846AFE"/>
    <w:rsid w:val="008513B8"/>
    <w:rsid w:val="0095600D"/>
    <w:rsid w:val="00992CFB"/>
    <w:rsid w:val="00B34E47"/>
    <w:rsid w:val="00B51AA7"/>
    <w:rsid w:val="00B958AE"/>
    <w:rsid w:val="00C36553"/>
    <w:rsid w:val="00C8303B"/>
    <w:rsid w:val="00CA63A0"/>
    <w:rsid w:val="00D232D0"/>
    <w:rsid w:val="00D46000"/>
    <w:rsid w:val="00D86D2D"/>
    <w:rsid w:val="00DB4D30"/>
    <w:rsid w:val="00E05339"/>
    <w:rsid w:val="00E7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4F03A"/>
  <w14:defaultImageDpi w14:val="32767"/>
  <w15:chartTrackingRefBased/>
  <w15:docId w15:val="{142A1E8F-F514-3342-89F6-F57069331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Theme="minorHAnsi" w:hAnsi="Garamond" w:cs="Times New Roman"/>
        <w:color w:val="000000" w:themeColor="text1"/>
        <w:sz w:val="24"/>
        <w:szCs w:val="24"/>
        <w:lang w:val="en-GB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958AE"/>
  </w:style>
  <w:style w:type="paragraph" w:styleId="Heading1">
    <w:name w:val="heading 1"/>
    <w:basedOn w:val="Normal"/>
    <w:next w:val="Normal"/>
    <w:link w:val="Heading1Char"/>
    <w:uiPriority w:val="9"/>
    <w:qFormat/>
    <w:rsid w:val="00B958AE"/>
    <w:pPr>
      <w:keepNext/>
      <w:keepLines/>
      <w:spacing w:before="240"/>
      <w:outlineLvl w:val="0"/>
    </w:pPr>
    <w:rPr>
      <w:rFonts w:eastAsiaTheme="majorEastAsia" w:cstheme="majorBidi"/>
      <w:color w:val="4472C4" w:themeColor="accent1"/>
      <w:sz w:val="32"/>
      <w:szCs w:val="32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E95"/>
    <w:pPr>
      <w:keepNext/>
      <w:keepLines/>
      <w:spacing w:before="40" w:after="0"/>
      <w:outlineLvl w:val="1"/>
    </w:pPr>
    <w:rPr>
      <w:rFonts w:eastAsiaTheme="majorEastAsia" w:cstheme="majorBidi"/>
      <w:color w:val="4472C4" w:themeColor="accent1"/>
      <w:sz w:val="26"/>
      <w:szCs w:val="26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E046F"/>
    <w:pPr>
      <w:keepNext/>
      <w:keepLines/>
      <w:spacing w:before="40" w:after="0"/>
      <w:outlineLvl w:val="2"/>
    </w:pPr>
    <w:rPr>
      <w:rFonts w:ascii="Helvetica" w:eastAsiaTheme="majorEastAsia" w:hAnsi="Helvetica" w:cstheme="majorBidi"/>
      <w:i/>
      <w:color w:val="4472C4" w:themeColor="accent1"/>
      <w14:textFill>
        <w14:solidFill>
          <w14:schemeClr w14:val="accent1">
            <w14:lumMod w14:val="50000"/>
            <w14:lumMod w14:val="85000"/>
            <w14:lumOff w14:val="15000"/>
          </w14:scheme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958AE"/>
    <w:rPr>
      <w:rFonts w:eastAsiaTheme="majorEastAsia" w:cstheme="majorBidi"/>
      <w:color w:val="4472C4" w:themeColor="accent1"/>
      <w:sz w:val="32"/>
      <w:szCs w:val="32"/>
      <w:lang w:val="en-US"/>
      <w14:textFill>
        <w14:solidFill>
          <w14:schemeClr w14:val="accent1">
            <w14:lumMod w14:val="75000"/>
            <w14:lumMod w14:val="85000"/>
            <w14:lumOff w14:val="15000"/>
          </w14:schemeClr>
        </w14:solidFill>
      </w14:textFill>
    </w:rPr>
  </w:style>
  <w:style w:type="character" w:customStyle="1" w:styleId="Heading2Char">
    <w:name w:val="Heading 2 Char"/>
    <w:basedOn w:val="DefaultParagraphFont"/>
    <w:link w:val="Heading2"/>
    <w:uiPriority w:val="9"/>
    <w:rsid w:val="00E77E95"/>
    <w:rPr>
      <w:rFonts w:ascii="Georgia" w:eastAsiaTheme="majorEastAsia" w:hAnsi="Georgia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E046F"/>
    <w:rPr>
      <w:rFonts w:ascii="Helvetica" w:eastAsiaTheme="majorEastAsia" w:hAnsi="Helvetica" w:cstheme="majorBidi"/>
      <w:i/>
      <w:color w:val="1F3763" w:themeColor="accent1" w:themeShade="7F"/>
    </w:rPr>
  </w:style>
  <w:style w:type="paragraph" w:styleId="Title">
    <w:name w:val="Title"/>
    <w:basedOn w:val="Normal"/>
    <w:next w:val="Normal"/>
    <w:link w:val="TitleChar"/>
    <w:uiPriority w:val="10"/>
    <w:qFormat/>
    <w:rsid w:val="00B958AE"/>
    <w:pPr>
      <w:contextualSpacing/>
      <w:jc w:val="center"/>
    </w:pPr>
    <w:rPr>
      <w:rFonts w:eastAsiaTheme="majorEastAsia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58AE"/>
    <w:rPr>
      <w:rFonts w:eastAsiaTheme="majorEastAsia" w:cstheme="majorBidi"/>
      <w:color w:val="404040" w:themeColor="text1" w:themeTint="BF"/>
      <w:spacing w:val="-10"/>
      <w:kern w:val="28"/>
      <w:sz w:val="56"/>
      <w:szCs w:val="56"/>
      <w:lang w:val="en-US"/>
    </w:rPr>
  </w:style>
  <w:style w:type="paragraph" w:styleId="ListParagraph">
    <w:name w:val="List Paragraph"/>
    <w:basedOn w:val="Normal"/>
    <w:uiPriority w:val="34"/>
    <w:qFormat/>
    <w:rsid w:val="000E046F"/>
    <w:pPr>
      <w:ind w:left="720"/>
    </w:pPr>
    <w:rPr>
      <w14:textFill>
        <w14:solidFill>
          <w14:schemeClr w14:val="tx1">
            <w14:lumMod w14:val="85000"/>
            <w14:lumOff w14:val="15000"/>
            <w14:lumMod w14:val="85000"/>
            <w14:lumOff w14:val="15000"/>
          </w14:schemeClr>
        </w14:solidFill>
      </w14:textFill>
    </w:rPr>
  </w:style>
  <w:style w:type="numbering" w:customStyle="1" w:styleId="Numbering">
    <w:name w:val="Numbering"/>
    <w:basedOn w:val="NoList"/>
    <w:uiPriority w:val="99"/>
    <w:rsid w:val="00D86D2D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51A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AA7"/>
    <w:rPr>
      <w:rFonts w:cs="Times New Roman"/>
      <w:color w:val="262626" w:themeColor="text1" w:themeTint="D9"/>
      <w:lang w:val="en-US"/>
    </w:rPr>
  </w:style>
  <w:style w:type="paragraph" w:styleId="NormalWeb">
    <w:name w:val="Normal (Web)"/>
    <w:basedOn w:val="Normal"/>
    <w:uiPriority w:val="99"/>
    <w:semiHidden/>
    <w:unhideWhenUsed/>
    <w:rsid w:val="006A5EA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color w:val="auto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Stelios Serghiou</dc:creator>
  <cp:keywords/>
  <dc:description/>
  <cp:lastModifiedBy>Stelios Serghiou</cp:lastModifiedBy>
  <cp:revision>1</cp:revision>
  <cp:lastPrinted>2017-04-26T17:27:00Z</cp:lastPrinted>
  <dcterms:created xsi:type="dcterms:W3CDTF">2020-10-30T06:42:00Z</dcterms:created>
  <dcterms:modified xsi:type="dcterms:W3CDTF">2020-10-30T06:44:00Z</dcterms:modified>
</cp:coreProperties>
</file>