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AFAFA"/>
  <w:body>
    <w:p w14:paraId="08E73747" w14:textId="3DBB9799" w:rsidR="006A5EA8" w:rsidRDefault="00EA40D4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EA40D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S3 Table. Indicator prevalence by presence or absence from PubMed Central.</w:t>
      </w:r>
    </w:p>
    <w:tbl>
      <w:tblPr>
        <w:tblW w:w="71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795"/>
        <w:gridCol w:w="1275"/>
        <w:gridCol w:w="1380"/>
        <w:gridCol w:w="1320"/>
      </w:tblGrid>
      <w:tr w:rsidR="00EA40D4" w:rsidRPr="00EA40D4" w14:paraId="64E376C4" w14:textId="77777777" w:rsidTr="00EA40D4">
        <w:trPr>
          <w:trHeight w:val="216"/>
          <w:jc w:val="center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C53AB2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1699356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460775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non-PMC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98FCB3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PMC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236B98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P-value</w:t>
            </w:r>
          </w:p>
        </w:tc>
      </w:tr>
      <w:tr w:rsidR="00EA40D4" w:rsidRPr="00EA40D4" w14:paraId="3BD4A68F" w14:textId="77777777" w:rsidTr="00EA40D4">
        <w:trPr>
          <w:trHeight w:val="216"/>
          <w:jc w:val="center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502129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E14E135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109AC0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N = 197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0D9230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N = 302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DAE1E7F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40D4" w:rsidRPr="00EA40D4" w14:paraId="14D0EAC6" w14:textId="77777777" w:rsidTr="00EA40D4">
        <w:trPr>
          <w:trHeight w:val="216"/>
          <w:jc w:val="center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068D2B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COI disclosure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62A6E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AAB90E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37 (18.8%)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589F139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121 (40.1%)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F81F2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4.4E-07</w:t>
            </w:r>
          </w:p>
        </w:tc>
      </w:tr>
      <w:tr w:rsidR="00EA40D4" w:rsidRPr="00EA40D4" w14:paraId="071B9DB8" w14:textId="77777777" w:rsidTr="00EA40D4">
        <w:trPr>
          <w:trHeight w:val="216"/>
          <w:jc w:val="center"/>
        </w:trPr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CB7736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A91ED1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102DB8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160 (81.2%)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B68DA4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181 (59.9%)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1647CF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0D4" w:rsidRPr="00EA40D4" w14:paraId="73FA520C" w14:textId="77777777" w:rsidTr="00EA40D4">
        <w:trPr>
          <w:trHeight w:val="216"/>
          <w:jc w:val="center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97E58C8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Funding disclosure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F20C1A3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B1531E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46 (23.4%)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E9BF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101 (33.4%)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42F694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0.016</w:t>
            </w:r>
          </w:p>
        </w:tc>
      </w:tr>
      <w:tr w:rsidR="00EA40D4" w:rsidRPr="00EA40D4" w14:paraId="49D4D370" w14:textId="77777777" w:rsidTr="00EA40D4">
        <w:trPr>
          <w:trHeight w:val="216"/>
          <w:jc w:val="center"/>
        </w:trPr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2A7EBC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4CCD30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686A93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151 (76.6%)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CD75D3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201 (66.6%)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2DF31F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0D4" w:rsidRPr="00EA40D4" w14:paraId="6080E9D3" w14:textId="77777777" w:rsidTr="00EA40D4">
        <w:trPr>
          <w:trHeight w:val="216"/>
          <w:jc w:val="center"/>
        </w:trPr>
        <w:tc>
          <w:tcPr>
            <w:tcW w:w="7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C04E1A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40D4" w:rsidRPr="00EA40D4" w14:paraId="59A312F0" w14:textId="77777777" w:rsidTr="00EA40D4">
        <w:trPr>
          <w:trHeight w:val="216"/>
          <w:jc w:val="center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972E33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D43F9B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F98F86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 xml:space="preserve">n = 145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A7F1C46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 xml:space="preserve">n = 204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6CAFD9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40D4" w:rsidRPr="00EA40D4" w14:paraId="1E1E536C" w14:textId="77777777" w:rsidTr="00EA40D4">
        <w:trPr>
          <w:trHeight w:val="216"/>
          <w:jc w:val="center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01A6BCF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Data sharing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A6D03E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8FD7E1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91 (62.8%)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59A83C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190 (93.1%)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97C2F1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2.0E-12</w:t>
            </w:r>
          </w:p>
        </w:tc>
      </w:tr>
      <w:tr w:rsidR="00EA40D4" w:rsidRPr="00EA40D4" w14:paraId="21751D3B" w14:textId="77777777" w:rsidTr="00EA40D4">
        <w:trPr>
          <w:trHeight w:val="216"/>
          <w:jc w:val="center"/>
        </w:trPr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730EBC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08F420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38A4173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54 (37.2%)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FD99B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14 (6.9%)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FFD401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0D4" w:rsidRPr="00EA40D4" w14:paraId="0027A7D3" w14:textId="77777777" w:rsidTr="00EA40D4">
        <w:trPr>
          <w:trHeight w:val="216"/>
          <w:jc w:val="center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EF2572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Code sharing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7C450F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71FE3C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141 (97.2%)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32F69A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203 (99.5%)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2B2B44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</w:tr>
      <w:tr w:rsidR="00EA40D4" w:rsidRPr="00EA40D4" w14:paraId="5CA03C28" w14:textId="77777777" w:rsidTr="00EA40D4">
        <w:trPr>
          <w:trHeight w:val="216"/>
          <w:jc w:val="center"/>
        </w:trPr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5DEE25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85C688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91DFD07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4 (2.8%)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80D7E1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 (0.5%)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E6999F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0D4" w:rsidRPr="00EA40D4" w14:paraId="66A01C00" w14:textId="77777777" w:rsidTr="00EA40D4">
        <w:trPr>
          <w:trHeight w:val="216"/>
          <w:jc w:val="center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30AABE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Protocol registration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12F732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AA1E72B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135 (93.1%)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2E4AB2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192 (94.1%)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AF43B9F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0.82</w:t>
            </w:r>
          </w:p>
        </w:tc>
      </w:tr>
      <w:tr w:rsidR="00EA40D4" w:rsidRPr="00EA40D4" w14:paraId="040EF234" w14:textId="77777777" w:rsidTr="00EA40D4">
        <w:trPr>
          <w:trHeight w:val="216"/>
          <w:jc w:val="center"/>
        </w:trPr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5F12A7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5B64AB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3198F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10 (6.9%)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E378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12 (5.9%)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117053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0D4" w:rsidRPr="00EA40D4" w14:paraId="04EFC1FE" w14:textId="77777777" w:rsidTr="00EA40D4">
        <w:trPr>
          <w:trHeight w:val="216"/>
          <w:jc w:val="center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6E6465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Novelty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0E56AD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B1FF879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71 (49.0%)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8C1AB0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103 (50.5%)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DE8BEE3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0.83</w:t>
            </w:r>
          </w:p>
        </w:tc>
      </w:tr>
      <w:tr w:rsidR="00EA40D4" w:rsidRPr="00EA40D4" w14:paraId="25723D53" w14:textId="77777777" w:rsidTr="00EA40D4">
        <w:trPr>
          <w:trHeight w:val="216"/>
          <w:jc w:val="center"/>
        </w:trPr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CF1D13C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3F4F231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FC2455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74 (51.0%)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0AA53F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101 (49.5%)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D724FF4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0D4" w:rsidRPr="00EA40D4" w14:paraId="248C44CB" w14:textId="77777777" w:rsidTr="00EA40D4">
        <w:trPr>
          <w:trHeight w:val="216"/>
          <w:jc w:val="center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A77265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40D4">
              <w:rPr>
                <w:rFonts w:ascii="Times New Roman" w:hAnsi="Times New Roman"/>
                <w:b/>
                <w:sz w:val="20"/>
                <w:szCs w:val="20"/>
              </w:rPr>
              <w:t>Replication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4DC4CFA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820D2E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134 (92.4%)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2406904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182 (89.2%)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0986FC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0.36</w:t>
            </w:r>
          </w:p>
        </w:tc>
      </w:tr>
      <w:tr w:rsidR="00EA40D4" w:rsidRPr="00EA40D4" w14:paraId="7A13C751" w14:textId="77777777" w:rsidTr="00EA40D4">
        <w:trPr>
          <w:trHeight w:val="216"/>
          <w:jc w:val="center"/>
        </w:trPr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437F205" w14:textId="77777777" w:rsidR="00EA40D4" w:rsidRPr="00EA40D4" w:rsidRDefault="00EA40D4" w:rsidP="000A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14C6E39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D7AB1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11 (7.6%)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C8A70E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0D4">
              <w:rPr>
                <w:rFonts w:ascii="Times New Roman" w:hAnsi="Times New Roman"/>
                <w:sz w:val="20"/>
                <w:szCs w:val="20"/>
              </w:rPr>
              <w:t>22 (10.8%)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BD73E4" w14:textId="77777777" w:rsidR="00EA40D4" w:rsidRPr="00EA40D4" w:rsidRDefault="00EA40D4" w:rsidP="000A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B39023" w14:textId="77777777" w:rsidR="00EA40D4" w:rsidRPr="006A5EA8" w:rsidRDefault="00EA40D4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57C67F94" w14:textId="77777777" w:rsidR="00661357" w:rsidRPr="00661357" w:rsidRDefault="00661357" w:rsidP="00661357">
      <w:pPr>
        <w:spacing w:after="0" w:line="240" w:lineRule="auto"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7A44D15F" w14:textId="77777777" w:rsidR="006A5EA8" w:rsidRPr="006A5EA8" w:rsidRDefault="006A5EA8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03857139" w14:textId="77777777" w:rsidR="00B958AE" w:rsidRPr="006A5EA8" w:rsidRDefault="00B958AE" w:rsidP="006A5EA8">
      <w:pPr>
        <w:snapToGrid w:val="0"/>
        <w:spacing w:after="0" w:line="240" w:lineRule="auto"/>
        <w:contextualSpacing/>
        <w:rPr>
          <w:lang w:val="en-US"/>
        </w:rPr>
      </w:pPr>
    </w:p>
    <w:sectPr w:rsidR="00B958AE" w:rsidRPr="006A5EA8" w:rsidSect="000E4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AD608" w14:textId="77777777" w:rsidR="00BC7E81" w:rsidRDefault="00BC7E81" w:rsidP="00B51AA7">
      <w:pPr>
        <w:spacing w:after="0" w:line="240" w:lineRule="auto"/>
      </w:pPr>
      <w:r>
        <w:separator/>
      </w:r>
    </w:p>
  </w:endnote>
  <w:endnote w:type="continuationSeparator" w:id="0">
    <w:p w14:paraId="051D529A" w14:textId="77777777" w:rsidR="00BC7E81" w:rsidRDefault="00BC7E81" w:rsidP="00B5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9E986" w14:textId="77777777" w:rsidR="00B51AA7" w:rsidRDefault="00B5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C298" w14:textId="77777777" w:rsidR="00B51AA7" w:rsidRDefault="00B5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BE1E" w14:textId="77777777" w:rsidR="00B51AA7" w:rsidRDefault="00B5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AFA9F" w14:textId="77777777" w:rsidR="00BC7E81" w:rsidRDefault="00BC7E81" w:rsidP="00B51AA7">
      <w:pPr>
        <w:spacing w:after="0" w:line="240" w:lineRule="auto"/>
      </w:pPr>
      <w:r>
        <w:separator/>
      </w:r>
    </w:p>
  </w:footnote>
  <w:footnote w:type="continuationSeparator" w:id="0">
    <w:p w14:paraId="41CBCD6C" w14:textId="77777777" w:rsidR="00BC7E81" w:rsidRDefault="00BC7E81" w:rsidP="00B5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6A48" w14:textId="77777777" w:rsidR="00B51AA7" w:rsidRDefault="00B5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BFD5" w14:textId="77777777" w:rsidR="00B51AA7" w:rsidRDefault="00B51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5C845" w14:textId="77777777" w:rsidR="00B51AA7" w:rsidRDefault="00B5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298"/>
    <w:multiLevelType w:val="multilevel"/>
    <w:tmpl w:val="9C60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71EC4"/>
    <w:multiLevelType w:val="multilevel"/>
    <w:tmpl w:val="0809001D"/>
    <w:styleLink w:val="Numbering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EA44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B665C1"/>
    <w:multiLevelType w:val="multilevel"/>
    <w:tmpl w:val="79BA6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13252F"/>
    <w:multiLevelType w:val="hybridMultilevel"/>
    <w:tmpl w:val="3DE4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8"/>
    <w:rsid w:val="000E046F"/>
    <w:rsid w:val="000E4469"/>
    <w:rsid w:val="00264601"/>
    <w:rsid w:val="002B78DC"/>
    <w:rsid w:val="002F3457"/>
    <w:rsid w:val="003B6DB5"/>
    <w:rsid w:val="006316B7"/>
    <w:rsid w:val="00661357"/>
    <w:rsid w:val="006A5EA8"/>
    <w:rsid w:val="00747FE7"/>
    <w:rsid w:val="007A72BF"/>
    <w:rsid w:val="007B7145"/>
    <w:rsid w:val="007C6265"/>
    <w:rsid w:val="00846AFE"/>
    <w:rsid w:val="008513B8"/>
    <w:rsid w:val="00992CFB"/>
    <w:rsid w:val="00B34E47"/>
    <w:rsid w:val="00B51AA7"/>
    <w:rsid w:val="00B958AE"/>
    <w:rsid w:val="00BC7E81"/>
    <w:rsid w:val="00C36553"/>
    <w:rsid w:val="00C8303B"/>
    <w:rsid w:val="00CA63A0"/>
    <w:rsid w:val="00D232D0"/>
    <w:rsid w:val="00D46000"/>
    <w:rsid w:val="00D86D2D"/>
    <w:rsid w:val="00DB4D30"/>
    <w:rsid w:val="00E05339"/>
    <w:rsid w:val="00E77E95"/>
    <w:rsid w:val="00E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4F03A"/>
  <w14:defaultImageDpi w14:val="32767"/>
  <w15:chartTrackingRefBased/>
  <w15:docId w15:val="{142A1E8F-F514-3342-89F6-F570693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color w:val="000000" w:themeColor="text1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8AE"/>
  </w:style>
  <w:style w:type="paragraph" w:styleId="Heading1">
    <w:name w:val="heading 1"/>
    <w:basedOn w:val="Normal"/>
    <w:next w:val="Normal"/>
    <w:link w:val="Heading1Char"/>
    <w:uiPriority w:val="9"/>
    <w:qFormat/>
    <w:rsid w:val="00B958AE"/>
    <w:pPr>
      <w:keepNext/>
      <w:keepLines/>
      <w:spacing w:before="240"/>
      <w:outlineLvl w:val="0"/>
    </w:pPr>
    <w:rPr>
      <w:rFonts w:eastAsiaTheme="majorEastAsia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E95"/>
    <w:pPr>
      <w:keepNext/>
      <w:keepLines/>
      <w:spacing w:before="40" w:after="0"/>
      <w:outlineLvl w:val="1"/>
    </w:pPr>
    <w:rPr>
      <w:rFonts w:eastAsiaTheme="majorEastAsia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46F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i/>
      <w:color w:val="4472C4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AE"/>
    <w:rPr>
      <w:rFonts w:eastAsiaTheme="majorEastAsia" w:cstheme="majorBidi"/>
      <w:color w:val="4472C4" w:themeColor="accent1"/>
      <w:sz w:val="32"/>
      <w:szCs w:val="32"/>
      <w:lang w:val="en-US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E77E95"/>
    <w:rPr>
      <w:rFonts w:ascii="Georgia" w:eastAsiaTheme="majorEastAsia" w:hAnsi="Georg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46F"/>
    <w:rPr>
      <w:rFonts w:ascii="Helvetica" w:eastAsiaTheme="majorEastAsia" w:hAnsi="Helvetica" w:cstheme="majorBidi"/>
      <w:i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958AE"/>
    <w:pPr>
      <w:contextualSpacing/>
      <w:jc w:val="center"/>
    </w:pPr>
    <w:rPr>
      <w:rFonts w:eastAsiaTheme="majorEastAs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AE"/>
    <w:rPr>
      <w:rFonts w:eastAsiaTheme="majorEastAsia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0E046F"/>
    <w:pPr>
      <w:ind w:left="720"/>
    </w:pPr>
    <w:rPr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numbering" w:customStyle="1" w:styleId="Numbering">
    <w:name w:val="Numbering"/>
    <w:basedOn w:val="NoList"/>
    <w:uiPriority w:val="99"/>
    <w:rsid w:val="00D86D2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NormalWeb">
    <w:name w:val="Normal (Web)"/>
    <w:basedOn w:val="Normal"/>
    <w:uiPriority w:val="99"/>
    <w:semiHidden/>
    <w:unhideWhenUsed/>
    <w:rsid w:val="006A5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Serghiou</dc:creator>
  <cp:keywords/>
  <dc:description/>
  <cp:lastModifiedBy>Stelios Serghiou</cp:lastModifiedBy>
  <cp:revision>2</cp:revision>
  <cp:lastPrinted>2017-04-26T17:27:00Z</cp:lastPrinted>
  <dcterms:created xsi:type="dcterms:W3CDTF">2020-10-30T06:48:00Z</dcterms:created>
  <dcterms:modified xsi:type="dcterms:W3CDTF">2020-10-30T06:48:00Z</dcterms:modified>
</cp:coreProperties>
</file>