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E27EBF5" w14:textId="0DEA13C7" w:rsidR="00803975" w:rsidRDefault="00BC7B41" w:rsidP="00A67EB0">
      <w:pPr>
        <w:pStyle w:val="Heading2"/>
        <w:spacing w:before="0" w:after="280"/>
        <w:rPr>
          <w:rFonts w:ascii="Times New Roman" w:eastAsia="Times New Roman" w:hAnsi="Times New Roman" w:cs="Times New Roman"/>
        </w:rPr>
      </w:pPr>
      <w:bookmarkStart w:id="0" w:name="_jisjwc47oh3o" w:colFirst="0" w:colLast="0"/>
      <w:bookmarkEnd w:id="0"/>
      <w:r>
        <w:rPr>
          <w:rFonts w:ascii="Times New Roman" w:eastAsia="Times New Roman" w:hAnsi="Times New Roman" w:cs="Times New Roman"/>
        </w:rPr>
        <w:t>S4 Text. Performance metrics.</w:t>
      </w:r>
    </w:p>
    <w:p w14:paraId="0C93FCCF" w14:textId="77777777" w:rsidR="00803975" w:rsidRDefault="00BC7B41">
      <w:pPr>
        <w:rPr>
          <w:rFonts w:ascii="Times New Roman" w:eastAsia="Times New Roman" w:hAnsi="Times New Roman" w:cs="Times New Roman"/>
        </w:rPr>
      </w:pPr>
      <w:r>
        <w:rPr>
          <w:rFonts w:ascii="Times New Roman" w:eastAsia="Times New Roman" w:hAnsi="Times New Roman" w:cs="Times New Roman"/>
        </w:rPr>
        <w:t xml:space="preserve">We hereby define the performance metrics shown in Figure 2 and illustrate how they were calculated. The code for this procedure has been made available (see Code Availability). The performance metrics and their calculation are illustrated by using the test data for COI disclosures. The initial COI disclosures algorithm predicted that out of 6,017 random articles from PMC, 1,225 do not share COI disclosures and 4,792 do. </w:t>
      </w:r>
    </w:p>
    <w:p w14:paraId="24564CC5" w14:textId="77777777" w:rsidR="00803975" w:rsidRDefault="00BC7B41">
      <w:pPr>
        <w:rPr>
          <w:rFonts w:ascii="Times New Roman" w:eastAsia="Times New Roman" w:hAnsi="Times New Roman" w:cs="Times New Roman"/>
        </w:rPr>
      </w:pPr>
      <w:r>
        <w:rPr>
          <w:rFonts w:ascii="Times New Roman" w:eastAsia="Times New Roman" w:hAnsi="Times New Roman" w:cs="Times New Roman"/>
        </w:rPr>
        <w:t>First, we took a random subsample of 100/4,792 articles predicted positive (i.e. a COI disclosure was found). We found:</w:t>
      </w:r>
    </w:p>
    <w:tbl>
      <w:tblPr>
        <w:tblStyle w:val="af"/>
        <w:tblW w:w="9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810"/>
        <w:gridCol w:w="2220"/>
        <w:gridCol w:w="2205"/>
        <w:gridCol w:w="2460"/>
      </w:tblGrid>
      <w:tr w:rsidR="00803975" w14:paraId="705ED6C9" w14:textId="77777777" w:rsidTr="00A67EB0">
        <w:trPr>
          <w:trHeight w:val="566"/>
          <w:jc w:val="center"/>
        </w:trPr>
        <w:tc>
          <w:tcPr>
            <w:tcW w:w="2755" w:type="dxa"/>
            <w:gridSpan w:val="2"/>
            <w:vMerge w:val="restart"/>
            <w:shd w:val="clear" w:color="auto" w:fill="D9D9D9" w:themeFill="background1" w:themeFillShade="D9"/>
            <w:tcMar>
              <w:top w:w="100" w:type="dxa"/>
              <w:left w:w="100" w:type="dxa"/>
              <w:bottom w:w="100" w:type="dxa"/>
              <w:right w:w="100" w:type="dxa"/>
            </w:tcMar>
            <w:vAlign w:val="center"/>
          </w:tcPr>
          <w:p w14:paraId="1DCBE48E" w14:textId="77777777" w:rsidR="00803975" w:rsidRDefault="00803975">
            <w:pPr>
              <w:widowControl w:val="0"/>
              <w:spacing w:after="0" w:line="240" w:lineRule="auto"/>
              <w:jc w:val="left"/>
              <w:rPr>
                <w:rFonts w:ascii="Times New Roman" w:eastAsia="Times New Roman" w:hAnsi="Times New Roman" w:cs="Times New Roman"/>
                <w:b/>
                <w:sz w:val="20"/>
                <w:szCs w:val="20"/>
              </w:rPr>
            </w:pPr>
          </w:p>
        </w:tc>
        <w:tc>
          <w:tcPr>
            <w:tcW w:w="4425" w:type="dxa"/>
            <w:gridSpan w:val="2"/>
            <w:shd w:val="clear" w:color="auto" w:fill="D9D9D9" w:themeFill="background1" w:themeFillShade="D9"/>
            <w:tcMar>
              <w:top w:w="100" w:type="dxa"/>
              <w:left w:w="100" w:type="dxa"/>
              <w:bottom w:w="100" w:type="dxa"/>
              <w:right w:w="100" w:type="dxa"/>
            </w:tcMar>
            <w:vAlign w:val="center"/>
          </w:tcPr>
          <w:p w14:paraId="320BDDE6" w14:textId="77777777"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Manual assessment</w:t>
            </w:r>
          </w:p>
        </w:tc>
        <w:tc>
          <w:tcPr>
            <w:tcW w:w="2460" w:type="dxa"/>
            <w:vMerge w:val="restart"/>
            <w:shd w:val="clear" w:color="auto" w:fill="D9D9D9" w:themeFill="background1" w:themeFillShade="D9"/>
            <w:tcMar>
              <w:top w:w="100" w:type="dxa"/>
              <w:left w:w="100" w:type="dxa"/>
              <w:bottom w:w="100" w:type="dxa"/>
              <w:right w:w="100" w:type="dxa"/>
            </w:tcMar>
            <w:vAlign w:val="center"/>
          </w:tcPr>
          <w:p w14:paraId="0C4C90E2" w14:textId="77777777" w:rsidR="00803975" w:rsidRDefault="00803975">
            <w:pPr>
              <w:widowControl w:val="0"/>
              <w:spacing w:after="0" w:line="360" w:lineRule="auto"/>
              <w:jc w:val="left"/>
              <w:rPr>
                <w:rFonts w:ascii="Times New Roman" w:eastAsia="Times New Roman" w:hAnsi="Times New Roman" w:cs="Times New Roman"/>
                <w:b/>
                <w:sz w:val="20"/>
                <w:szCs w:val="20"/>
              </w:rPr>
            </w:pPr>
          </w:p>
        </w:tc>
      </w:tr>
      <w:tr w:rsidR="00803975" w14:paraId="483E451C" w14:textId="77777777" w:rsidTr="00A67EB0">
        <w:trPr>
          <w:trHeight w:val="566"/>
          <w:jc w:val="center"/>
        </w:trPr>
        <w:tc>
          <w:tcPr>
            <w:tcW w:w="2755" w:type="dxa"/>
            <w:gridSpan w:val="2"/>
            <w:vMerge/>
            <w:shd w:val="clear" w:color="auto" w:fill="D9D9D9" w:themeFill="background1" w:themeFillShade="D9"/>
            <w:tcMar>
              <w:top w:w="100" w:type="dxa"/>
              <w:left w:w="100" w:type="dxa"/>
              <w:bottom w:w="100" w:type="dxa"/>
              <w:right w:w="100" w:type="dxa"/>
            </w:tcMar>
            <w:vAlign w:val="center"/>
          </w:tcPr>
          <w:p w14:paraId="0162CF11" w14:textId="77777777" w:rsidR="00803975" w:rsidRDefault="00803975">
            <w:pPr>
              <w:widowControl w:val="0"/>
              <w:spacing w:after="0" w:line="240" w:lineRule="auto"/>
              <w:jc w:val="left"/>
              <w:rPr>
                <w:rFonts w:ascii="Times New Roman" w:eastAsia="Times New Roman" w:hAnsi="Times New Roman" w:cs="Times New Roman"/>
                <w:b/>
                <w:sz w:val="20"/>
                <w:szCs w:val="20"/>
              </w:rPr>
            </w:pPr>
          </w:p>
        </w:tc>
        <w:tc>
          <w:tcPr>
            <w:tcW w:w="2220" w:type="dxa"/>
            <w:shd w:val="clear" w:color="auto" w:fill="D9D9D9" w:themeFill="background1" w:themeFillShade="D9"/>
            <w:tcMar>
              <w:top w:w="100" w:type="dxa"/>
              <w:left w:w="100" w:type="dxa"/>
              <w:bottom w:w="100" w:type="dxa"/>
              <w:right w:w="100" w:type="dxa"/>
            </w:tcMar>
            <w:vAlign w:val="center"/>
          </w:tcPr>
          <w:p w14:paraId="46AE5DF9" w14:textId="77777777"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True</w:t>
            </w:r>
          </w:p>
        </w:tc>
        <w:tc>
          <w:tcPr>
            <w:tcW w:w="2205" w:type="dxa"/>
            <w:shd w:val="clear" w:color="auto" w:fill="D9D9D9" w:themeFill="background1" w:themeFillShade="D9"/>
            <w:tcMar>
              <w:top w:w="100" w:type="dxa"/>
              <w:left w:w="100" w:type="dxa"/>
              <w:bottom w:w="100" w:type="dxa"/>
              <w:right w:w="100" w:type="dxa"/>
            </w:tcMar>
            <w:vAlign w:val="center"/>
          </w:tcPr>
          <w:p w14:paraId="2A57E609" w14:textId="77777777"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False</w:t>
            </w:r>
          </w:p>
        </w:tc>
        <w:tc>
          <w:tcPr>
            <w:tcW w:w="2460" w:type="dxa"/>
            <w:vMerge/>
            <w:shd w:val="clear" w:color="auto" w:fill="D9D9D9" w:themeFill="background1" w:themeFillShade="D9"/>
            <w:tcMar>
              <w:top w:w="100" w:type="dxa"/>
              <w:left w:w="100" w:type="dxa"/>
              <w:bottom w:w="100" w:type="dxa"/>
              <w:right w:w="100" w:type="dxa"/>
            </w:tcMar>
            <w:vAlign w:val="center"/>
          </w:tcPr>
          <w:p w14:paraId="0920BEA4" w14:textId="77777777" w:rsidR="00803975" w:rsidRDefault="00803975">
            <w:pPr>
              <w:widowControl w:val="0"/>
              <w:spacing w:after="0" w:line="240" w:lineRule="auto"/>
              <w:jc w:val="left"/>
              <w:rPr>
                <w:rFonts w:ascii="Times New Roman" w:eastAsia="Times New Roman" w:hAnsi="Times New Roman" w:cs="Times New Roman"/>
                <w:b/>
                <w:sz w:val="20"/>
                <w:szCs w:val="20"/>
              </w:rPr>
            </w:pPr>
          </w:p>
        </w:tc>
      </w:tr>
      <w:tr w:rsidR="00803975" w14:paraId="3FA80402" w14:textId="77777777" w:rsidTr="00A67EB0">
        <w:trPr>
          <w:trHeight w:val="566"/>
          <w:jc w:val="center"/>
        </w:trPr>
        <w:tc>
          <w:tcPr>
            <w:tcW w:w="1945" w:type="dxa"/>
            <w:vMerge w:val="restart"/>
            <w:shd w:val="clear" w:color="auto" w:fill="D9D9D9" w:themeFill="background1" w:themeFillShade="D9"/>
            <w:tcMar>
              <w:top w:w="100" w:type="dxa"/>
              <w:left w:w="100" w:type="dxa"/>
              <w:bottom w:w="100" w:type="dxa"/>
              <w:right w:w="100" w:type="dxa"/>
            </w:tcMar>
            <w:vAlign w:val="center"/>
          </w:tcPr>
          <w:p w14:paraId="17EE3178" w14:textId="77777777"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Automated assessment</w:t>
            </w:r>
          </w:p>
        </w:tc>
        <w:tc>
          <w:tcPr>
            <w:tcW w:w="810" w:type="dxa"/>
            <w:shd w:val="clear" w:color="auto" w:fill="D9D9D9" w:themeFill="background1" w:themeFillShade="D9"/>
            <w:tcMar>
              <w:top w:w="100" w:type="dxa"/>
              <w:left w:w="100" w:type="dxa"/>
              <w:bottom w:w="100" w:type="dxa"/>
              <w:right w:w="100" w:type="dxa"/>
            </w:tcMar>
            <w:vAlign w:val="center"/>
          </w:tcPr>
          <w:p w14:paraId="27EC8A75" w14:textId="77777777"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True</w:t>
            </w:r>
          </w:p>
        </w:tc>
        <w:tc>
          <w:tcPr>
            <w:tcW w:w="2220" w:type="dxa"/>
            <w:shd w:val="clear" w:color="auto" w:fill="auto"/>
            <w:tcMar>
              <w:top w:w="100" w:type="dxa"/>
              <w:left w:w="100" w:type="dxa"/>
              <w:bottom w:w="100" w:type="dxa"/>
              <w:right w:w="100" w:type="dxa"/>
            </w:tcMar>
            <w:vAlign w:val="center"/>
          </w:tcPr>
          <w:p w14:paraId="38887762" w14:textId="77777777" w:rsidR="00803975" w:rsidRDefault="00BC7B41">
            <w:pPr>
              <w:widowControl w:val="0"/>
              <w:spacing w:after="0" w:line="36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True positive (TP) =</w:t>
            </w:r>
          </w:p>
          <w:p w14:paraId="6658AC03" w14:textId="77777777" w:rsidR="00803975" w:rsidRDefault="00BC7B41">
            <w:pPr>
              <w:widowControl w:val="0"/>
              <w:spacing w:after="0" w:line="24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100</w:t>
            </w:r>
          </w:p>
        </w:tc>
        <w:tc>
          <w:tcPr>
            <w:tcW w:w="2205" w:type="dxa"/>
            <w:shd w:val="clear" w:color="auto" w:fill="auto"/>
            <w:tcMar>
              <w:top w:w="100" w:type="dxa"/>
              <w:left w:w="100" w:type="dxa"/>
              <w:bottom w:w="100" w:type="dxa"/>
              <w:right w:w="100" w:type="dxa"/>
            </w:tcMar>
            <w:vAlign w:val="center"/>
          </w:tcPr>
          <w:p w14:paraId="72CBDEE1" w14:textId="77777777" w:rsidR="00803975" w:rsidRDefault="00BC7B41">
            <w:pPr>
              <w:widowControl w:val="0"/>
              <w:spacing w:after="0" w:line="36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 xml:space="preserve">False positive (FP) = </w:t>
            </w:r>
          </w:p>
          <w:p w14:paraId="12325E3E" w14:textId="77777777" w:rsidR="00803975" w:rsidRDefault="00BC7B41">
            <w:pPr>
              <w:widowControl w:val="0"/>
              <w:spacing w:after="0" w:line="24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0</w:t>
            </w:r>
          </w:p>
        </w:tc>
        <w:tc>
          <w:tcPr>
            <w:tcW w:w="2460" w:type="dxa"/>
            <w:shd w:val="clear" w:color="auto" w:fill="auto"/>
            <w:tcMar>
              <w:top w:w="100" w:type="dxa"/>
              <w:left w:w="100" w:type="dxa"/>
              <w:bottom w:w="100" w:type="dxa"/>
              <w:right w:w="100" w:type="dxa"/>
            </w:tcMar>
            <w:vAlign w:val="center"/>
          </w:tcPr>
          <w:p w14:paraId="315637C8" w14:textId="77777777" w:rsidR="00803975" w:rsidRDefault="00BC7B41">
            <w:pPr>
              <w:widowControl w:val="0"/>
              <w:spacing w:after="0" w:line="36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 xml:space="preserve">PPV = </w:t>
            </w:r>
          </w:p>
          <w:p w14:paraId="53A6C387" w14:textId="77777777" w:rsidR="00803975" w:rsidRDefault="00BC7B41">
            <w:pPr>
              <w:widowControl w:val="0"/>
              <w:spacing w:after="0" w:line="24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 xml:space="preserve">100 / (100+0) = 100% </w:t>
            </w:r>
          </w:p>
        </w:tc>
      </w:tr>
      <w:tr w:rsidR="00803975" w14:paraId="7678BA7A" w14:textId="77777777" w:rsidTr="00A67EB0">
        <w:trPr>
          <w:trHeight w:val="566"/>
          <w:jc w:val="center"/>
        </w:trPr>
        <w:tc>
          <w:tcPr>
            <w:tcW w:w="1945" w:type="dxa"/>
            <w:vMerge/>
            <w:shd w:val="clear" w:color="auto" w:fill="D9D9D9" w:themeFill="background1" w:themeFillShade="D9"/>
            <w:tcMar>
              <w:top w:w="100" w:type="dxa"/>
              <w:left w:w="100" w:type="dxa"/>
              <w:bottom w:w="100" w:type="dxa"/>
              <w:right w:w="100" w:type="dxa"/>
            </w:tcMar>
            <w:vAlign w:val="center"/>
          </w:tcPr>
          <w:p w14:paraId="2BAEA522" w14:textId="77777777" w:rsidR="00803975" w:rsidRDefault="00803975">
            <w:pPr>
              <w:widowControl w:val="0"/>
              <w:spacing w:after="0" w:line="240" w:lineRule="auto"/>
              <w:jc w:val="left"/>
              <w:rPr>
                <w:rFonts w:ascii="Times New Roman" w:eastAsia="Times New Roman" w:hAnsi="Times New Roman" w:cs="Times New Roman"/>
              </w:rPr>
            </w:pPr>
          </w:p>
        </w:tc>
        <w:tc>
          <w:tcPr>
            <w:tcW w:w="810" w:type="dxa"/>
            <w:shd w:val="clear" w:color="auto" w:fill="D9D9D9" w:themeFill="background1" w:themeFillShade="D9"/>
            <w:tcMar>
              <w:top w:w="100" w:type="dxa"/>
              <w:left w:w="100" w:type="dxa"/>
              <w:bottom w:w="100" w:type="dxa"/>
              <w:right w:w="100" w:type="dxa"/>
            </w:tcMar>
            <w:vAlign w:val="center"/>
          </w:tcPr>
          <w:p w14:paraId="6601CC1C" w14:textId="77777777"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False</w:t>
            </w:r>
          </w:p>
        </w:tc>
        <w:tc>
          <w:tcPr>
            <w:tcW w:w="2220" w:type="dxa"/>
            <w:shd w:val="clear" w:color="auto" w:fill="auto"/>
            <w:tcMar>
              <w:top w:w="100" w:type="dxa"/>
              <w:left w:w="100" w:type="dxa"/>
              <w:bottom w:w="100" w:type="dxa"/>
              <w:right w:w="100" w:type="dxa"/>
            </w:tcMar>
            <w:vAlign w:val="center"/>
          </w:tcPr>
          <w:p w14:paraId="6E00484D" w14:textId="77777777" w:rsidR="00803975" w:rsidRDefault="00BC7B41">
            <w:pPr>
              <w:widowControl w:val="0"/>
              <w:spacing w:after="0" w:line="36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False negative (FN) =</w:t>
            </w:r>
          </w:p>
          <w:p w14:paraId="1BE2B506" w14:textId="77777777" w:rsidR="00803975" w:rsidRDefault="00BC7B41">
            <w:pPr>
              <w:widowControl w:val="0"/>
              <w:spacing w:after="0" w:line="24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0</w:t>
            </w:r>
          </w:p>
        </w:tc>
        <w:tc>
          <w:tcPr>
            <w:tcW w:w="2205" w:type="dxa"/>
            <w:shd w:val="clear" w:color="auto" w:fill="auto"/>
            <w:tcMar>
              <w:top w:w="100" w:type="dxa"/>
              <w:left w:w="100" w:type="dxa"/>
              <w:bottom w:w="100" w:type="dxa"/>
              <w:right w:w="100" w:type="dxa"/>
            </w:tcMar>
            <w:vAlign w:val="center"/>
          </w:tcPr>
          <w:p w14:paraId="6347752E" w14:textId="77777777" w:rsidR="00803975" w:rsidRDefault="00BC7B41">
            <w:pPr>
              <w:widowControl w:val="0"/>
              <w:spacing w:after="0" w:line="36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 xml:space="preserve">True negative (TN) = </w:t>
            </w:r>
          </w:p>
          <w:p w14:paraId="476742EC" w14:textId="77777777" w:rsidR="00803975" w:rsidRDefault="00BC7B41">
            <w:pPr>
              <w:widowControl w:val="0"/>
              <w:spacing w:after="0" w:line="24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0</w:t>
            </w:r>
          </w:p>
        </w:tc>
        <w:tc>
          <w:tcPr>
            <w:tcW w:w="2460" w:type="dxa"/>
            <w:shd w:val="clear" w:color="auto" w:fill="auto"/>
            <w:tcMar>
              <w:top w:w="100" w:type="dxa"/>
              <w:left w:w="100" w:type="dxa"/>
              <w:bottom w:w="100" w:type="dxa"/>
              <w:right w:w="100" w:type="dxa"/>
            </w:tcMar>
            <w:vAlign w:val="center"/>
          </w:tcPr>
          <w:p w14:paraId="5F7F3013" w14:textId="77777777" w:rsidR="00803975" w:rsidRDefault="00BC7B41">
            <w:pPr>
              <w:widowControl w:val="0"/>
              <w:spacing w:after="0" w:line="36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NPV =</w:t>
            </w:r>
          </w:p>
          <w:p w14:paraId="2D6428AA" w14:textId="77777777" w:rsidR="00803975" w:rsidRDefault="00BC7B41">
            <w:pPr>
              <w:widowControl w:val="0"/>
              <w:spacing w:after="0" w:line="24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Not applicable</w:t>
            </w:r>
          </w:p>
        </w:tc>
      </w:tr>
      <w:tr w:rsidR="00803975" w14:paraId="38223528" w14:textId="77777777" w:rsidTr="00A67EB0">
        <w:trPr>
          <w:trHeight w:val="566"/>
          <w:jc w:val="center"/>
        </w:trPr>
        <w:tc>
          <w:tcPr>
            <w:tcW w:w="2755" w:type="dxa"/>
            <w:gridSpan w:val="2"/>
            <w:shd w:val="clear" w:color="auto" w:fill="D9D9D9" w:themeFill="background1" w:themeFillShade="D9"/>
            <w:tcMar>
              <w:top w:w="100" w:type="dxa"/>
              <w:left w:w="100" w:type="dxa"/>
              <w:bottom w:w="100" w:type="dxa"/>
              <w:right w:w="100" w:type="dxa"/>
            </w:tcMar>
            <w:vAlign w:val="center"/>
          </w:tcPr>
          <w:p w14:paraId="1096C76B" w14:textId="77777777" w:rsidR="00803975" w:rsidRDefault="00803975">
            <w:pPr>
              <w:widowControl w:val="0"/>
              <w:spacing w:after="0" w:line="360" w:lineRule="auto"/>
              <w:jc w:val="left"/>
              <w:rPr>
                <w:rFonts w:ascii="Times New Roman" w:eastAsia="Times New Roman" w:hAnsi="Times New Roman" w:cs="Times New Roman"/>
                <w:b/>
                <w:sz w:val="20"/>
                <w:szCs w:val="20"/>
              </w:rPr>
            </w:pPr>
          </w:p>
        </w:tc>
        <w:tc>
          <w:tcPr>
            <w:tcW w:w="2220" w:type="dxa"/>
            <w:shd w:val="clear" w:color="auto" w:fill="auto"/>
            <w:tcMar>
              <w:top w:w="100" w:type="dxa"/>
              <w:left w:w="100" w:type="dxa"/>
              <w:bottom w:w="100" w:type="dxa"/>
              <w:right w:w="100" w:type="dxa"/>
            </w:tcMar>
            <w:vAlign w:val="center"/>
          </w:tcPr>
          <w:p w14:paraId="036D1955" w14:textId="77777777" w:rsidR="00803975" w:rsidRDefault="00BC7B41">
            <w:pPr>
              <w:widowControl w:val="0"/>
              <w:spacing w:after="0" w:line="36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 xml:space="preserve">Sensitivity = </w:t>
            </w:r>
          </w:p>
          <w:p w14:paraId="0B7193F8" w14:textId="77777777" w:rsidR="00803975" w:rsidRDefault="00BC7B41">
            <w:pPr>
              <w:widowControl w:val="0"/>
              <w:spacing w:after="0" w:line="24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100 / (100+0) = 100%</w:t>
            </w:r>
          </w:p>
        </w:tc>
        <w:tc>
          <w:tcPr>
            <w:tcW w:w="2205" w:type="dxa"/>
            <w:shd w:val="clear" w:color="auto" w:fill="auto"/>
            <w:tcMar>
              <w:top w:w="100" w:type="dxa"/>
              <w:left w:w="100" w:type="dxa"/>
              <w:bottom w:w="100" w:type="dxa"/>
              <w:right w:w="100" w:type="dxa"/>
            </w:tcMar>
            <w:vAlign w:val="center"/>
          </w:tcPr>
          <w:p w14:paraId="1F464C84" w14:textId="77777777" w:rsidR="00803975" w:rsidRDefault="00BC7B41">
            <w:pPr>
              <w:widowControl w:val="0"/>
              <w:spacing w:after="0" w:line="36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Specificity =</w:t>
            </w:r>
          </w:p>
          <w:p w14:paraId="66F21900" w14:textId="77777777" w:rsidR="00803975" w:rsidRDefault="00BC7B41">
            <w:pPr>
              <w:widowControl w:val="0"/>
              <w:spacing w:after="0" w:line="24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Not applicable</w:t>
            </w:r>
          </w:p>
        </w:tc>
        <w:tc>
          <w:tcPr>
            <w:tcW w:w="2460" w:type="dxa"/>
            <w:shd w:val="clear" w:color="auto" w:fill="auto"/>
            <w:tcMar>
              <w:top w:w="100" w:type="dxa"/>
              <w:left w:w="100" w:type="dxa"/>
              <w:bottom w:w="100" w:type="dxa"/>
              <w:right w:w="100" w:type="dxa"/>
            </w:tcMar>
            <w:vAlign w:val="center"/>
          </w:tcPr>
          <w:p w14:paraId="70B605EA" w14:textId="77777777" w:rsidR="00803975" w:rsidRDefault="00BC7B41">
            <w:pPr>
              <w:widowControl w:val="0"/>
              <w:spacing w:after="0" w:line="36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Accuracy =</w:t>
            </w:r>
          </w:p>
          <w:p w14:paraId="120DD7F3" w14:textId="77777777" w:rsidR="00803975" w:rsidRDefault="00BC7B41">
            <w:pPr>
              <w:widowControl w:val="0"/>
              <w:spacing w:after="0" w:line="240" w:lineRule="auto"/>
              <w:jc w:val="center"/>
              <w:rPr>
                <w:rFonts w:ascii="Times New Roman" w:eastAsia="Times New Roman" w:hAnsi="Times New Roman" w:cs="Times New Roman"/>
                <w:color w:val="38761D"/>
                <w:sz w:val="20"/>
                <w:szCs w:val="20"/>
              </w:rPr>
            </w:pPr>
            <w:r>
              <w:rPr>
                <w:rFonts w:ascii="Times New Roman" w:eastAsia="Times New Roman" w:hAnsi="Times New Roman" w:cs="Times New Roman"/>
                <w:color w:val="38761D"/>
                <w:sz w:val="20"/>
                <w:szCs w:val="20"/>
              </w:rPr>
              <w:t>100 / 100 = 100%</w:t>
            </w:r>
          </w:p>
        </w:tc>
      </w:tr>
    </w:tbl>
    <w:p w14:paraId="135E1BFF" w14:textId="77777777" w:rsidR="00803975" w:rsidRDefault="00803975">
      <w:pPr>
        <w:rPr>
          <w:rFonts w:ascii="Times New Roman" w:eastAsia="Times New Roman" w:hAnsi="Times New Roman" w:cs="Times New Roman"/>
          <w:sz w:val="2"/>
          <w:szCs w:val="2"/>
        </w:rPr>
      </w:pPr>
    </w:p>
    <w:p w14:paraId="1C64BEA9" w14:textId="77777777" w:rsidR="00803975" w:rsidRDefault="00BC7B41">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PPV = Positive Predictive Value (Precision). NPV = Negative Predictive Value.</w:t>
      </w:r>
    </w:p>
    <w:p w14:paraId="5FF315A3" w14:textId="77777777" w:rsidR="00803975" w:rsidRDefault="00BC7B41">
      <w:pPr>
        <w:rPr>
          <w:rFonts w:ascii="Times New Roman" w:eastAsia="Times New Roman" w:hAnsi="Times New Roman" w:cs="Times New Roman"/>
        </w:rPr>
      </w:pPr>
      <w:r>
        <w:rPr>
          <w:rFonts w:ascii="Times New Roman" w:eastAsia="Times New Roman" w:hAnsi="Times New Roman" w:cs="Times New Roman"/>
        </w:rPr>
        <w:t>Prevalence (true) = (TP+FN) / (TP+FP+FN+TN) = 100/100 = 100%</w:t>
      </w:r>
    </w:p>
    <w:p w14:paraId="0B91E98E" w14:textId="77777777" w:rsidR="00803975" w:rsidRDefault="00BC7B41">
      <w:pPr>
        <w:rPr>
          <w:rFonts w:ascii="Times New Roman" w:eastAsia="Times New Roman" w:hAnsi="Times New Roman" w:cs="Times New Roman"/>
        </w:rPr>
      </w:pPr>
      <w:r>
        <w:rPr>
          <w:rFonts w:ascii="Times New Roman" w:eastAsia="Times New Roman" w:hAnsi="Times New Roman" w:cs="Times New Roman"/>
        </w:rPr>
        <w:t>Prevalence (estimated) = (TP+FP) / (TP+FP+FN+TN) = 100/100 = 100%</w:t>
      </w:r>
    </w:p>
    <w:p w14:paraId="77B9B02B" w14:textId="77777777" w:rsidR="00803975" w:rsidRDefault="00BC7B41">
      <w:pPr>
        <w:rPr>
          <w:rFonts w:ascii="Times New Roman" w:eastAsia="Times New Roman" w:hAnsi="Times New Roman" w:cs="Times New Roman"/>
        </w:rPr>
      </w:pPr>
      <w:r>
        <w:rPr>
          <w:rFonts w:ascii="Times New Roman" w:eastAsia="Times New Roman" w:hAnsi="Times New Roman" w:cs="Times New Roman"/>
        </w:rPr>
        <w:t>Error = Prevalence (true) - Prevalence (estimated) = 100% - 100% = 0%</w:t>
      </w:r>
    </w:p>
    <w:p w14:paraId="29A85BAE" w14:textId="5DD04EE9" w:rsidR="00803975" w:rsidRDefault="00803975">
      <w:pPr>
        <w:rPr>
          <w:rFonts w:ascii="Times New Roman" w:eastAsia="Times New Roman" w:hAnsi="Times New Roman" w:cs="Times New Roman"/>
        </w:rPr>
      </w:pPr>
    </w:p>
    <w:p w14:paraId="1B7022F4" w14:textId="77777777" w:rsidR="00902393" w:rsidRDefault="00902393">
      <w:pPr>
        <w:rPr>
          <w:rFonts w:ascii="Times New Roman" w:eastAsia="Times New Roman" w:hAnsi="Times New Roman" w:cs="Times New Roman"/>
        </w:rPr>
      </w:pPr>
    </w:p>
    <w:p w14:paraId="3AD1F801" w14:textId="77777777" w:rsidR="00803975" w:rsidRDefault="00BC7B41">
      <w:pPr>
        <w:rPr>
          <w:rFonts w:ascii="Times New Roman" w:eastAsia="Times New Roman" w:hAnsi="Times New Roman" w:cs="Times New Roman"/>
          <w:i/>
        </w:rPr>
      </w:pPr>
      <w:r>
        <w:rPr>
          <w:rFonts w:ascii="Times New Roman" w:eastAsia="Times New Roman" w:hAnsi="Times New Roman" w:cs="Times New Roman"/>
        </w:rPr>
        <w:lastRenderedPageBreak/>
        <w:t>Second, we took a random subsample of 225/1,225 initially predicted negative (i.e. a COI disclosure was not found). We found:</w:t>
      </w:r>
    </w:p>
    <w:tbl>
      <w:tblPr>
        <w:tblStyle w:val="af0"/>
        <w:tblW w:w="9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45"/>
        <w:gridCol w:w="810"/>
        <w:gridCol w:w="2115"/>
        <w:gridCol w:w="2310"/>
        <w:gridCol w:w="2460"/>
      </w:tblGrid>
      <w:tr w:rsidR="00803975" w14:paraId="7C5EE262" w14:textId="77777777" w:rsidTr="00A67EB0">
        <w:trPr>
          <w:trHeight w:val="566"/>
          <w:jc w:val="center"/>
        </w:trPr>
        <w:tc>
          <w:tcPr>
            <w:tcW w:w="2755" w:type="dxa"/>
            <w:gridSpan w:val="2"/>
            <w:vMerge w:val="restart"/>
            <w:shd w:val="clear" w:color="auto" w:fill="D9D9D9" w:themeFill="background1" w:themeFillShade="D9"/>
            <w:tcMar>
              <w:top w:w="100" w:type="dxa"/>
              <w:left w:w="100" w:type="dxa"/>
              <w:bottom w:w="100" w:type="dxa"/>
              <w:right w:w="100" w:type="dxa"/>
            </w:tcMar>
            <w:vAlign w:val="center"/>
          </w:tcPr>
          <w:p w14:paraId="24241761" w14:textId="77777777" w:rsidR="00803975" w:rsidRDefault="00803975">
            <w:pPr>
              <w:widowControl w:val="0"/>
              <w:pBdr>
                <w:top w:val="nil"/>
                <w:left w:val="nil"/>
                <w:bottom w:val="nil"/>
                <w:right w:val="nil"/>
                <w:between w:val="nil"/>
              </w:pBdr>
              <w:spacing w:after="0" w:line="240" w:lineRule="auto"/>
              <w:jc w:val="left"/>
              <w:rPr>
                <w:rFonts w:ascii="Times New Roman" w:eastAsia="Times New Roman" w:hAnsi="Times New Roman" w:cs="Times New Roman"/>
                <w:b/>
                <w:sz w:val="20"/>
                <w:szCs w:val="20"/>
              </w:rPr>
            </w:pPr>
          </w:p>
        </w:tc>
        <w:tc>
          <w:tcPr>
            <w:tcW w:w="4425" w:type="dxa"/>
            <w:gridSpan w:val="2"/>
            <w:shd w:val="clear" w:color="auto" w:fill="D9D9D9" w:themeFill="background1" w:themeFillShade="D9"/>
            <w:tcMar>
              <w:top w:w="100" w:type="dxa"/>
              <w:left w:w="100" w:type="dxa"/>
              <w:bottom w:w="100" w:type="dxa"/>
              <w:right w:w="100" w:type="dxa"/>
            </w:tcMar>
            <w:vAlign w:val="center"/>
          </w:tcPr>
          <w:p w14:paraId="17A1B5FD"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Manual assessment</w:t>
            </w:r>
          </w:p>
        </w:tc>
        <w:tc>
          <w:tcPr>
            <w:tcW w:w="2460" w:type="dxa"/>
            <w:vMerge w:val="restart"/>
            <w:shd w:val="clear" w:color="auto" w:fill="D9D9D9" w:themeFill="background1" w:themeFillShade="D9"/>
            <w:tcMar>
              <w:top w:w="100" w:type="dxa"/>
              <w:left w:w="100" w:type="dxa"/>
              <w:bottom w:w="100" w:type="dxa"/>
              <w:right w:w="100" w:type="dxa"/>
            </w:tcMar>
            <w:vAlign w:val="center"/>
          </w:tcPr>
          <w:p w14:paraId="31CF64E8" w14:textId="77777777" w:rsidR="00803975" w:rsidRDefault="00803975">
            <w:pPr>
              <w:widowControl w:val="0"/>
              <w:pBdr>
                <w:top w:val="nil"/>
                <w:left w:val="nil"/>
                <w:bottom w:val="nil"/>
                <w:right w:val="nil"/>
                <w:between w:val="nil"/>
              </w:pBdr>
              <w:spacing w:after="0" w:line="360" w:lineRule="auto"/>
              <w:jc w:val="left"/>
              <w:rPr>
                <w:rFonts w:ascii="Times New Roman" w:eastAsia="Times New Roman" w:hAnsi="Times New Roman" w:cs="Times New Roman"/>
                <w:b/>
                <w:sz w:val="20"/>
                <w:szCs w:val="20"/>
              </w:rPr>
            </w:pPr>
          </w:p>
        </w:tc>
      </w:tr>
      <w:tr w:rsidR="00803975" w14:paraId="473FFD5A" w14:textId="77777777" w:rsidTr="00A67EB0">
        <w:trPr>
          <w:trHeight w:val="566"/>
          <w:jc w:val="center"/>
        </w:trPr>
        <w:tc>
          <w:tcPr>
            <w:tcW w:w="2755" w:type="dxa"/>
            <w:gridSpan w:val="2"/>
            <w:vMerge/>
            <w:shd w:val="clear" w:color="auto" w:fill="auto"/>
            <w:tcMar>
              <w:top w:w="100" w:type="dxa"/>
              <w:left w:w="100" w:type="dxa"/>
              <w:bottom w:w="100" w:type="dxa"/>
              <w:right w:w="100" w:type="dxa"/>
            </w:tcMar>
            <w:vAlign w:val="center"/>
          </w:tcPr>
          <w:p w14:paraId="5F1FBC17" w14:textId="77777777" w:rsidR="00803975" w:rsidRDefault="00803975">
            <w:pPr>
              <w:widowControl w:val="0"/>
              <w:pBdr>
                <w:top w:val="nil"/>
                <w:left w:val="nil"/>
                <w:bottom w:val="nil"/>
                <w:right w:val="nil"/>
                <w:between w:val="nil"/>
              </w:pBdr>
              <w:spacing w:after="0" w:line="240" w:lineRule="auto"/>
              <w:jc w:val="left"/>
              <w:rPr>
                <w:rFonts w:ascii="Times New Roman" w:eastAsia="Times New Roman" w:hAnsi="Times New Roman" w:cs="Times New Roman"/>
                <w:b/>
                <w:sz w:val="20"/>
                <w:szCs w:val="20"/>
              </w:rPr>
            </w:pPr>
          </w:p>
        </w:tc>
        <w:tc>
          <w:tcPr>
            <w:tcW w:w="2115" w:type="dxa"/>
            <w:shd w:val="clear" w:color="auto" w:fill="D9D9D9" w:themeFill="background1" w:themeFillShade="D9"/>
            <w:tcMar>
              <w:top w:w="100" w:type="dxa"/>
              <w:left w:w="100" w:type="dxa"/>
              <w:bottom w:w="100" w:type="dxa"/>
              <w:right w:w="100" w:type="dxa"/>
            </w:tcMar>
            <w:vAlign w:val="center"/>
          </w:tcPr>
          <w:p w14:paraId="5F7FAD2C"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True</w:t>
            </w:r>
          </w:p>
        </w:tc>
        <w:tc>
          <w:tcPr>
            <w:tcW w:w="2310" w:type="dxa"/>
            <w:shd w:val="clear" w:color="auto" w:fill="D9D9D9" w:themeFill="background1" w:themeFillShade="D9"/>
            <w:tcMar>
              <w:top w:w="100" w:type="dxa"/>
              <w:left w:w="100" w:type="dxa"/>
              <w:bottom w:w="100" w:type="dxa"/>
              <w:right w:w="100" w:type="dxa"/>
            </w:tcMar>
            <w:vAlign w:val="center"/>
          </w:tcPr>
          <w:p w14:paraId="402363A0"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False</w:t>
            </w:r>
          </w:p>
        </w:tc>
        <w:tc>
          <w:tcPr>
            <w:tcW w:w="2460" w:type="dxa"/>
            <w:vMerge/>
            <w:shd w:val="clear" w:color="auto" w:fill="auto"/>
            <w:tcMar>
              <w:top w:w="100" w:type="dxa"/>
              <w:left w:w="100" w:type="dxa"/>
              <w:bottom w:w="100" w:type="dxa"/>
              <w:right w:w="100" w:type="dxa"/>
            </w:tcMar>
            <w:vAlign w:val="center"/>
          </w:tcPr>
          <w:p w14:paraId="28B1C785" w14:textId="77777777" w:rsidR="00803975" w:rsidRDefault="00803975">
            <w:pPr>
              <w:widowControl w:val="0"/>
              <w:pBdr>
                <w:top w:val="nil"/>
                <w:left w:val="nil"/>
                <w:bottom w:val="nil"/>
                <w:right w:val="nil"/>
                <w:between w:val="nil"/>
              </w:pBdr>
              <w:spacing w:after="0" w:line="240" w:lineRule="auto"/>
              <w:jc w:val="left"/>
              <w:rPr>
                <w:rFonts w:ascii="Times New Roman" w:eastAsia="Times New Roman" w:hAnsi="Times New Roman" w:cs="Times New Roman"/>
                <w:b/>
                <w:sz w:val="20"/>
                <w:szCs w:val="20"/>
              </w:rPr>
            </w:pPr>
          </w:p>
        </w:tc>
      </w:tr>
      <w:tr w:rsidR="00803975" w14:paraId="4FCF812C" w14:textId="77777777" w:rsidTr="00A67EB0">
        <w:trPr>
          <w:trHeight w:val="566"/>
          <w:jc w:val="center"/>
        </w:trPr>
        <w:tc>
          <w:tcPr>
            <w:tcW w:w="1945" w:type="dxa"/>
            <w:vMerge w:val="restart"/>
            <w:shd w:val="clear" w:color="auto" w:fill="D9D9D9" w:themeFill="background1" w:themeFillShade="D9"/>
            <w:tcMar>
              <w:top w:w="100" w:type="dxa"/>
              <w:left w:w="100" w:type="dxa"/>
              <w:bottom w:w="100" w:type="dxa"/>
              <w:right w:w="100" w:type="dxa"/>
            </w:tcMar>
            <w:vAlign w:val="center"/>
          </w:tcPr>
          <w:p w14:paraId="7CE73CD5" w14:textId="77777777"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Automated assessment</w:t>
            </w:r>
          </w:p>
        </w:tc>
        <w:tc>
          <w:tcPr>
            <w:tcW w:w="810" w:type="dxa"/>
            <w:shd w:val="clear" w:color="auto" w:fill="D9D9D9" w:themeFill="background1" w:themeFillShade="D9"/>
            <w:tcMar>
              <w:top w:w="100" w:type="dxa"/>
              <w:left w:w="100" w:type="dxa"/>
              <w:bottom w:w="100" w:type="dxa"/>
              <w:right w:w="100" w:type="dxa"/>
            </w:tcMar>
            <w:vAlign w:val="center"/>
          </w:tcPr>
          <w:p w14:paraId="4E15C119"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True</w:t>
            </w:r>
          </w:p>
        </w:tc>
        <w:tc>
          <w:tcPr>
            <w:tcW w:w="2115" w:type="dxa"/>
            <w:shd w:val="clear" w:color="auto" w:fill="auto"/>
            <w:tcMar>
              <w:top w:w="100" w:type="dxa"/>
              <w:left w:w="100" w:type="dxa"/>
              <w:bottom w:w="100" w:type="dxa"/>
              <w:right w:w="100" w:type="dxa"/>
            </w:tcMar>
            <w:vAlign w:val="center"/>
          </w:tcPr>
          <w:p w14:paraId="339DB087" w14:textId="77777777" w:rsidR="00803975" w:rsidRDefault="00BC7B41">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True positive (TP) =</w:t>
            </w:r>
          </w:p>
          <w:p w14:paraId="4389F9B8"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8</w:t>
            </w:r>
          </w:p>
        </w:tc>
        <w:tc>
          <w:tcPr>
            <w:tcW w:w="2310" w:type="dxa"/>
            <w:shd w:val="clear" w:color="auto" w:fill="auto"/>
            <w:tcMar>
              <w:top w:w="100" w:type="dxa"/>
              <w:left w:w="100" w:type="dxa"/>
              <w:bottom w:w="100" w:type="dxa"/>
              <w:right w:w="100" w:type="dxa"/>
            </w:tcMar>
            <w:vAlign w:val="center"/>
          </w:tcPr>
          <w:p w14:paraId="1F3DD70C" w14:textId="77777777" w:rsidR="00803975" w:rsidRDefault="00BC7B41">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False positive (FP) = </w:t>
            </w:r>
          </w:p>
          <w:p w14:paraId="226F9A9D"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w:t>
            </w:r>
          </w:p>
        </w:tc>
        <w:tc>
          <w:tcPr>
            <w:tcW w:w="2460" w:type="dxa"/>
            <w:shd w:val="clear" w:color="auto" w:fill="auto"/>
            <w:tcMar>
              <w:top w:w="100" w:type="dxa"/>
              <w:left w:w="100" w:type="dxa"/>
              <w:bottom w:w="100" w:type="dxa"/>
              <w:right w:w="100" w:type="dxa"/>
            </w:tcMar>
            <w:vAlign w:val="center"/>
          </w:tcPr>
          <w:p w14:paraId="2E8B35CE" w14:textId="77777777" w:rsidR="00803975" w:rsidRDefault="00BC7B41">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PPV = </w:t>
            </w:r>
          </w:p>
          <w:p w14:paraId="2D9BDF3A"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8 / (8+1) = 89% </w:t>
            </w:r>
          </w:p>
        </w:tc>
      </w:tr>
      <w:tr w:rsidR="00803975" w14:paraId="12EB54D9" w14:textId="77777777" w:rsidTr="00A67EB0">
        <w:trPr>
          <w:trHeight w:val="566"/>
          <w:jc w:val="center"/>
        </w:trPr>
        <w:tc>
          <w:tcPr>
            <w:tcW w:w="1945" w:type="dxa"/>
            <w:vMerge/>
            <w:shd w:val="clear" w:color="auto" w:fill="D9D9D9" w:themeFill="background1" w:themeFillShade="D9"/>
            <w:tcMar>
              <w:top w:w="100" w:type="dxa"/>
              <w:left w:w="100" w:type="dxa"/>
              <w:bottom w:w="100" w:type="dxa"/>
              <w:right w:w="100" w:type="dxa"/>
            </w:tcMar>
            <w:vAlign w:val="center"/>
          </w:tcPr>
          <w:p w14:paraId="669B4B4D" w14:textId="77777777" w:rsidR="00803975" w:rsidRDefault="00803975">
            <w:pPr>
              <w:widowControl w:val="0"/>
              <w:pBdr>
                <w:top w:val="nil"/>
                <w:left w:val="nil"/>
                <w:bottom w:val="nil"/>
                <w:right w:val="nil"/>
                <w:between w:val="nil"/>
              </w:pBdr>
              <w:spacing w:after="0" w:line="240" w:lineRule="auto"/>
              <w:jc w:val="left"/>
              <w:rPr>
                <w:rFonts w:ascii="Times New Roman" w:eastAsia="Times New Roman" w:hAnsi="Times New Roman" w:cs="Times New Roman"/>
              </w:rPr>
            </w:pPr>
          </w:p>
        </w:tc>
        <w:tc>
          <w:tcPr>
            <w:tcW w:w="810" w:type="dxa"/>
            <w:shd w:val="clear" w:color="auto" w:fill="D9D9D9" w:themeFill="background1" w:themeFillShade="D9"/>
            <w:tcMar>
              <w:top w:w="100" w:type="dxa"/>
              <w:left w:w="100" w:type="dxa"/>
              <w:bottom w:w="100" w:type="dxa"/>
              <w:right w:w="100" w:type="dxa"/>
            </w:tcMar>
            <w:vAlign w:val="center"/>
          </w:tcPr>
          <w:p w14:paraId="6EA4AC66"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False</w:t>
            </w:r>
          </w:p>
        </w:tc>
        <w:tc>
          <w:tcPr>
            <w:tcW w:w="2115" w:type="dxa"/>
            <w:shd w:val="clear" w:color="auto" w:fill="auto"/>
            <w:tcMar>
              <w:top w:w="100" w:type="dxa"/>
              <w:left w:w="100" w:type="dxa"/>
              <w:bottom w:w="100" w:type="dxa"/>
              <w:right w:w="100" w:type="dxa"/>
            </w:tcMar>
            <w:vAlign w:val="center"/>
          </w:tcPr>
          <w:p w14:paraId="3E76C6AE" w14:textId="77777777" w:rsidR="00803975" w:rsidRDefault="00BC7B41">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False negative (FN) =</w:t>
            </w:r>
          </w:p>
          <w:p w14:paraId="6DB0E457"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7</w:t>
            </w:r>
          </w:p>
        </w:tc>
        <w:tc>
          <w:tcPr>
            <w:tcW w:w="2310" w:type="dxa"/>
            <w:shd w:val="clear" w:color="auto" w:fill="auto"/>
            <w:tcMar>
              <w:top w:w="100" w:type="dxa"/>
              <w:left w:w="100" w:type="dxa"/>
              <w:bottom w:w="100" w:type="dxa"/>
              <w:right w:w="100" w:type="dxa"/>
            </w:tcMar>
            <w:vAlign w:val="center"/>
          </w:tcPr>
          <w:p w14:paraId="3634C35C" w14:textId="77777777" w:rsidR="00803975" w:rsidRDefault="00BC7B41">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True negative (TN) = </w:t>
            </w:r>
          </w:p>
          <w:p w14:paraId="21376DAD"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209</w:t>
            </w:r>
          </w:p>
        </w:tc>
        <w:tc>
          <w:tcPr>
            <w:tcW w:w="2460" w:type="dxa"/>
            <w:shd w:val="clear" w:color="auto" w:fill="auto"/>
            <w:tcMar>
              <w:top w:w="100" w:type="dxa"/>
              <w:left w:w="100" w:type="dxa"/>
              <w:bottom w:w="100" w:type="dxa"/>
              <w:right w:w="100" w:type="dxa"/>
            </w:tcMar>
            <w:vAlign w:val="center"/>
          </w:tcPr>
          <w:p w14:paraId="667743BD" w14:textId="77777777" w:rsidR="00803975" w:rsidRDefault="00BC7B41">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NPV =</w:t>
            </w:r>
          </w:p>
          <w:p w14:paraId="086E84DA"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209 / (7+209) = 97%</w:t>
            </w:r>
          </w:p>
        </w:tc>
      </w:tr>
      <w:tr w:rsidR="00803975" w14:paraId="3CBDC21A" w14:textId="77777777" w:rsidTr="00A67EB0">
        <w:trPr>
          <w:trHeight w:val="566"/>
          <w:jc w:val="center"/>
        </w:trPr>
        <w:tc>
          <w:tcPr>
            <w:tcW w:w="2755" w:type="dxa"/>
            <w:gridSpan w:val="2"/>
            <w:shd w:val="clear" w:color="auto" w:fill="D9D9D9" w:themeFill="background1" w:themeFillShade="D9"/>
            <w:tcMar>
              <w:top w:w="100" w:type="dxa"/>
              <w:left w:w="100" w:type="dxa"/>
              <w:bottom w:w="100" w:type="dxa"/>
              <w:right w:w="100" w:type="dxa"/>
            </w:tcMar>
            <w:vAlign w:val="center"/>
          </w:tcPr>
          <w:p w14:paraId="6922BE67" w14:textId="77777777" w:rsidR="00803975" w:rsidRDefault="00803975">
            <w:pPr>
              <w:widowControl w:val="0"/>
              <w:pBdr>
                <w:top w:val="nil"/>
                <w:left w:val="nil"/>
                <w:bottom w:val="nil"/>
                <w:right w:val="nil"/>
                <w:between w:val="nil"/>
              </w:pBdr>
              <w:spacing w:after="0" w:line="360" w:lineRule="auto"/>
              <w:jc w:val="left"/>
              <w:rPr>
                <w:rFonts w:ascii="Times New Roman" w:eastAsia="Times New Roman" w:hAnsi="Times New Roman" w:cs="Times New Roman"/>
                <w:b/>
                <w:sz w:val="20"/>
                <w:szCs w:val="20"/>
              </w:rPr>
            </w:pPr>
          </w:p>
        </w:tc>
        <w:tc>
          <w:tcPr>
            <w:tcW w:w="2115" w:type="dxa"/>
            <w:shd w:val="clear" w:color="auto" w:fill="auto"/>
            <w:tcMar>
              <w:top w:w="100" w:type="dxa"/>
              <w:left w:w="100" w:type="dxa"/>
              <w:bottom w:w="100" w:type="dxa"/>
              <w:right w:w="100" w:type="dxa"/>
            </w:tcMar>
            <w:vAlign w:val="center"/>
          </w:tcPr>
          <w:p w14:paraId="74EF70BF" w14:textId="77777777" w:rsidR="00803975" w:rsidRDefault="00BC7B41">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Sensitivity = </w:t>
            </w:r>
          </w:p>
          <w:p w14:paraId="20C54ED8"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8 / (8+7) = 53%</w:t>
            </w:r>
          </w:p>
        </w:tc>
        <w:tc>
          <w:tcPr>
            <w:tcW w:w="2310" w:type="dxa"/>
            <w:shd w:val="clear" w:color="auto" w:fill="auto"/>
            <w:tcMar>
              <w:top w:w="100" w:type="dxa"/>
              <w:left w:w="100" w:type="dxa"/>
              <w:bottom w:w="100" w:type="dxa"/>
              <w:right w:w="100" w:type="dxa"/>
            </w:tcMar>
            <w:vAlign w:val="center"/>
          </w:tcPr>
          <w:p w14:paraId="4C6E66E5" w14:textId="77777777" w:rsidR="00803975" w:rsidRDefault="00BC7B41">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Specificity =</w:t>
            </w:r>
          </w:p>
          <w:p w14:paraId="426E4266"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209 / (1+209) = 100%</w:t>
            </w:r>
          </w:p>
        </w:tc>
        <w:tc>
          <w:tcPr>
            <w:tcW w:w="2460" w:type="dxa"/>
            <w:shd w:val="clear" w:color="auto" w:fill="auto"/>
            <w:tcMar>
              <w:top w:w="100" w:type="dxa"/>
              <w:left w:w="100" w:type="dxa"/>
              <w:bottom w:w="100" w:type="dxa"/>
              <w:right w:w="100" w:type="dxa"/>
            </w:tcMar>
            <w:vAlign w:val="center"/>
          </w:tcPr>
          <w:p w14:paraId="1AF6096A" w14:textId="77777777" w:rsidR="00803975" w:rsidRDefault="00BC7B41">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Accuracy =</w:t>
            </w:r>
          </w:p>
          <w:p w14:paraId="6BD3F07C" w14:textId="77777777" w:rsidR="00803975" w:rsidRDefault="00BC7B4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(8+209) / 225 = 96%</w:t>
            </w:r>
          </w:p>
        </w:tc>
      </w:tr>
    </w:tbl>
    <w:p w14:paraId="56CC3F6D" w14:textId="77777777" w:rsidR="00803975" w:rsidRDefault="00803975">
      <w:pPr>
        <w:rPr>
          <w:rFonts w:ascii="Times New Roman" w:eastAsia="Times New Roman" w:hAnsi="Times New Roman" w:cs="Times New Roman"/>
          <w:i/>
          <w:sz w:val="2"/>
          <w:szCs w:val="2"/>
        </w:rPr>
      </w:pPr>
    </w:p>
    <w:p w14:paraId="74AA2C95" w14:textId="77777777" w:rsidR="00803975" w:rsidRDefault="00BC7B41">
      <w:pPr>
        <w:rPr>
          <w:rFonts w:ascii="Times New Roman" w:eastAsia="Times New Roman" w:hAnsi="Times New Roman" w:cs="Times New Roman"/>
          <w:sz w:val="20"/>
          <w:szCs w:val="20"/>
        </w:rPr>
      </w:pPr>
      <w:r>
        <w:rPr>
          <w:rFonts w:ascii="Times New Roman" w:eastAsia="Times New Roman" w:hAnsi="Times New Roman" w:cs="Times New Roman"/>
          <w:sz w:val="20"/>
          <w:szCs w:val="20"/>
        </w:rPr>
        <w:t>PPV = Positive Predictive Value (Precision). NPV = Negative Predictive Value.</w:t>
      </w:r>
    </w:p>
    <w:p w14:paraId="3F7D573A" w14:textId="77777777" w:rsidR="00803975" w:rsidRDefault="00BC7B41">
      <w:pPr>
        <w:rPr>
          <w:rFonts w:ascii="Times New Roman" w:eastAsia="Times New Roman" w:hAnsi="Times New Roman" w:cs="Times New Roman"/>
        </w:rPr>
      </w:pPr>
      <w:r>
        <w:rPr>
          <w:rFonts w:ascii="Times New Roman" w:eastAsia="Times New Roman" w:hAnsi="Times New Roman" w:cs="Times New Roman"/>
        </w:rPr>
        <w:t>Prevalence (true) = (TP+FN) / (TP+FP+FN+TN) = 15/225 = 7%</w:t>
      </w:r>
    </w:p>
    <w:p w14:paraId="468812BA" w14:textId="77777777" w:rsidR="00803975" w:rsidRDefault="00BC7B41">
      <w:pPr>
        <w:rPr>
          <w:rFonts w:ascii="Times New Roman" w:eastAsia="Times New Roman" w:hAnsi="Times New Roman" w:cs="Times New Roman"/>
        </w:rPr>
      </w:pPr>
      <w:r>
        <w:rPr>
          <w:rFonts w:ascii="Times New Roman" w:eastAsia="Times New Roman" w:hAnsi="Times New Roman" w:cs="Times New Roman"/>
        </w:rPr>
        <w:t>Prevalence (estimated) = (TP+FP) / (TP+FP+FN+TN) = 9/225 = 4%</w:t>
      </w:r>
    </w:p>
    <w:p w14:paraId="6D434E6C" w14:textId="77777777" w:rsidR="00803975" w:rsidRDefault="00BC7B41">
      <w:pPr>
        <w:rPr>
          <w:rFonts w:ascii="Times New Roman" w:eastAsia="Times New Roman" w:hAnsi="Times New Roman" w:cs="Times New Roman"/>
        </w:rPr>
      </w:pPr>
      <w:r>
        <w:rPr>
          <w:rFonts w:ascii="Times New Roman" w:eastAsia="Times New Roman" w:hAnsi="Times New Roman" w:cs="Times New Roman"/>
        </w:rPr>
        <w:t>Error = Prevalence (true) - Prevalence (estimated) = 7% - 4% = 3%</w:t>
      </w:r>
    </w:p>
    <w:p w14:paraId="4A2471CE" w14:textId="37F9AA1B" w:rsidR="00803975" w:rsidRDefault="00803975">
      <w:pPr>
        <w:rPr>
          <w:rFonts w:ascii="Times New Roman" w:eastAsia="Times New Roman" w:hAnsi="Times New Roman" w:cs="Times New Roman"/>
        </w:rPr>
      </w:pPr>
    </w:p>
    <w:p w14:paraId="7FFFA1E0" w14:textId="0CF206F0" w:rsidR="00902393" w:rsidRDefault="00902393">
      <w:pPr>
        <w:rPr>
          <w:rFonts w:ascii="Times New Roman" w:eastAsia="Times New Roman" w:hAnsi="Times New Roman" w:cs="Times New Roman"/>
        </w:rPr>
      </w:pPr>
    </w:p>
    <w:p w14:paraId="3C00E2B4" w14:textId="0905F21B" w:rsidR="00902393" w:rsidRDefault="00902393">
      <w:pPr>
        <w:rPr>
          <w:rFonts w:ascii="Times New Roman" w:eastAsia="Times New Roman" w:hAnsi="Times New Roman" w:cs="Times New Roman"/>
        </w:rPr>
      </w:pPr>
    </w:p>
    <w:p w14:paraId="442599B3" w14:textId="71864217" w:rsidR="00902393" w:rsidRDefault="00902393">
      <w:pPr>
        <w:rPr>
          <w:rFonts w:ascii="Times New Roman" w:eastAsia="Times New Roman" w:hAnsi="Times New Roman" w:cs="Times New Roman"/>
        </w:rPr>
      </w:pPr>
    </w:p>
    <w:p w14:paraId="46A252EF" w14:textId="5C5467ED" w:rsidR="00902393" w:rsidRDefault="00902393">
      <w:pPr>
        <w:rPr>
          <w:rFonts w:ascii="Times New Roman" w:eastAsia="Times New Roman" w:hAnsi="Times New Roman" w:cs="Times New Roman"/>
        </w:rPr>
      </w:pPr>
    </w:p>
    <w:p w14:paraId="2D23C56B" w14:textId="505956F0" w:rsidR="00902393" w:rsidRDefault="00902393">
      <w:pPr>
        <w:rPr>
          <w:rFonts w:ascii="Times New Roman" w:eastAsia="Times New Roman" w:hAnsi="Times New Roman" w:cs="Times New Roman"/>
        </w:rPr>
      </w:pPr>
    </w:p>
    <w:p w14:paraId="0E691074" w14:textId="6FA8EEC1" w:rsidR="00902393" w:rsidRDefault="00902393">
      <w:pPr>
        <w:rPr>
          <w:rFonts w:ascii="Times New Roman" w:eastAsia="Times New Roman" w:hAnsi="Times New Roman" w:cs="Times New Roman"/>
        </w:rPr>
      </w:pPr>
    </w:p>
    <w:p w14:paraId="3EDC604B" w14:textId="77777777" w:rsidR="00902393" w:rsidRDefault="00902393">
      <w:pPr>
        <w:rPr>
          <w:rFonts w:ascii="Times New Roman" w:eastAsia="Times New Roman" w:hAnsi="Times New Roman" w:cs="Times New Roman"/>
        </w:rPr>
      </w:pPr>
    </w:p>
    <w:p w14:paraId="7A8534A8" w14:textId="3DC18E2B" w:rsidR="00803975" w:rsidRDefault="00BC7B41">
      <w:pPr>
        <w:rPr>
          <w:rFonts w:ascii="Times New Roman" w:eastAsia="Times New Roman" w:hAnsi="Times New Roman" w:cs="Times New Roman"/>
        </w:rPr>
      </w:pPr>
      <w:r>
        <w:rPr>
          <w:rFonts w:ascii="Times New Roman" w:eastAsia="Times New Roman" w:hAnsi="Times New Roman" w:cs="Times New Roman"/>
        </w:rPr>
        <w:lastRenderedPageBreak/>
        <w:t xml:space="preserve">Finally, we weighted the two tables into the statistics presented in Figure 2. This may be done by using the law of total probability with Bayes’ theorem. However, the same end-result may be achieved by using the </w:t>
      </w:r>
      <w:proofErr w:type="gramStart"/>
      <w:r>
        <w:rPr>
          <w:rFonts w:ascii="Times New Roman" w:eastAsia="Times New Roman" w:hAnsi="Times New Roman" w:cs="Times New Roman"/>
        </w:rPr>
        <w:t>aforementioned tables</w:t>
      </w:r>
      <w:proofErr w:type="gramEnd"/>
      <w:r>
        <w:rPr>
          <w:rFonts w:ascii="Times New Roman" w:eastAsia="Times New Roman" w:hAnsi="Times New Roman" w:cs="Times New Roman"/>
        </w:rPr>
        <w:t xml:space="preserve"> to estimate the expected table, had we manually assessed all 6</w:t>
      </w:r>
      <w:r w:rsidR="00902393">
        <w:rPr>
          <w:rFonts w:ascii="Times New Roman" w:eastAsia="Times New Roman" w:hAnsi="Times New Roman" w:cs="Times New Roman"/>
        </w:rPr>
        <w:t>,</w:t>
      </w:r>
      <w:r>
        <w:rPr>
          <w:rFonts w:ascii="Times New Roman" w:eastAsia="Times New Roman" w:hAnsi="Times New Roman" w:cs="Times New Roman"/>
        </w:rPr>
        <w:t>017 articles</w:t>
      </w:r>
      <w:r w:rsidR="00902393">
        <w:rPr>
          <w:rFonts w:ascii="Times New Roman" w:eastAsia="Times New Roman" w:hAnsi="Times New Roman" w:cs="Times New Roman"/>
        </w:rPr>
        <w:t xml:space="preserve">. </w:t>
      </w:r>
      <w:r w:rsidR="00902393" w:rsidRPr="00902393">
        <w:rPr>
          <w:rFonts w:ascii="Times New Roman" w:eastAsia="Times New Roman" w:hAnsi="Times New Roman" w:cs="Times New Roman"/>
          <w:color w:val="000000"/>
          <w:lang w:val="en-US"/>
        </w:rPr>
        <w:t>Note that these numbers represent statistics of expected counts, not true counts:</w:t>
      </w:r>
    </w:p>
    <w:tbl>
      <w:tblPr>
        <w:tblStyle w:val="af1"/>
        <w:tblW w:w="96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855"/>
        <w:gridCol w:w="2460"/>
        <w:gridCol w:w="2295"/>
        <w:gridCol w:w="2535"/>
      </w:tblGrid>
      <w:tr w:rsidR="00803975" w14:paraId="1DCC17A6" w14:textId="77777777" w:rsidTr="00A67EB0">
        <w:trPr>
          <w:trHeight w:val="566"/>
          <w:jc w:val="center"/>
        </w:trPr>
        <w:tc>
          <w:tcPr>
            <w:tcW w:w="2340" w:type="dxa"/>
            <w:gridSpan w:val="2"/>
            <w:vMerge w:val="restart"/>
            <w:shd w:val="clear" w:color="auto" w:fill="D9D9D9" w:themeFill="background1" w:themeFillShade="D9"/>
            <w:tcMar>
              <w:top w:w="100" w:type="dxa"/>
              <w:left w:w="100" w:type="dxa"/>
              <w:bottom w:w="100" w:type="dxa"/>
              <w:right w:w="100" w:type="dxa"/>
            </w:tcMar>
            <w:vAlign w:val="center"/>
          </w:tcPr>
          <w:p w14:paraId="63421B92" w14:textId="250A0EE4" w:rsidR="00803975" w:rsidRDefault="00803975">
            <w:pPr>
              <w:widowControl w:val="0"/>
              <w:spacing w:after="0" w:line="240" w:lineRule="auto"/>
              <w:jc w:val="left"/>
              <w:rPr>
                <w:rFonts w:ascii="Times New Roman" w:eastAsia="Times New Roman" w:hAnsi="Times New Roman" w:cs="Times New Roman"/>
                <w:b/>
                <w:sz w:val="20"/>
                <w:szCs w:val="20"/>
              </w:rPr>
            </w:pPr>
          </w:p>
        </w:tc>
        <w:tc>
          <w:tcPr>
            <w:tcW w:w="4755" w:type="dxa"/>
            <w:gridSpan w:val="2"/>
            <w:shd w:val="clear" w:color="auto" w:fill="D9D9D9" w:themeFill="background1" w:themeFillShade="D9"/>
            <w:tcMar>
              <w:top w:w="100" w:type="dxa"/>
              <w:left w:w="100" w:type="dxa"/>
              <w:bottom w:w="100" w:type="dxa"/>
              <w:right w:w="100" w:type="dxa"/>
            </w:tcMar>
            <w:vAlign w:val="center"/>
          </w:tcPr>
          <w:p w14:paraId="7A28AAB2" w14:textId="54FC0186"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Manual assessment</w:t>
            </w:r>
            <w:r w:rsidR="00902393">
              <w:rPr>
                <w:rFonts w:ascii="Times New Roman" w:eastAsia="Times New Roman" w:hAnsi="Times New Roman" w:cs="Times New Roman"/>
                <w:b/>
                <w:sz w:val="20"/>
                <w:szCs w:val="20"/>
              </w:rPr>
              <w:t xml:space="preserve"> (expected counts)</w:t>
            </w:r>
          </w:p>
        </w:tc>
        <w:tc>
          <w:tcPr>
            <w:tcW w:w="2535" w:type="dxa"/>
            <w:vMerge w:val="restart"/>
            <w:shd w:val="clear" w:color="auto" w:fill="D9D9D9" w:themeFill="background1" w:themeFillShade="D9"/>
            <w:tcMar>
              <w:top w:w="100" w:type="dxa"/>
              <w:left w:w="100" w:type="dxa"/>
              <w:bottom w:w="100" w:type="dxa"/>
              <w:right w:w="100" w:type="dxa"/>
            </w:tcMar>
            <w:vAlign w:val="center"/>
          </w:tcPr>
          <w:p w14:paraId="052955C5" w14:textId="77777777" w:rsidR="00803975" w:rsidRDefault="00803975">
            <w:pPr>
              <w:widowControl w:val="0"/>
              <w:spacing w:after="0" w:line="360" w:lineRule="auto"/>
              <w:jc w:val="left"/>
              <w:rPr>
                <w:rFonts w:ascii="Times New Roman" w:eastAsia="Times New Roman" w:hAnsi="Times New Roman" w:cs="Times New Roman"/>
                <w:b/>
                <w:sz w:val="20"/>
                <w:szCs w:val="20"/>
              </w:rPr>
            </w:pPr>
          </w:p>
        </w:tc>
      </w:tr>
      <w:tr w:rsidR="00803975" w14:paraId="4821C842" w14:textId="77777777" w:rsidTr="00A67EB0">
        <w:trPr>
          <w:trHeight w:val="566"/>
          <w:jc w:val="center"/>
        </w:trPr>
        <w:tc>
          <w:tcPr>
            <w:tcW w:w="2340" w:type="dxa"/>
            <w:gridSpan w:val="2"/>
            <w:vMerge/>
            <w:shd w:val="clear" w:color="auto" w:fill="D9D9D9" w:themeFill="background1" w:themeFillShade="D9"/>
            <w:tcMar>
              <w:top w:w="100" w:type="dxa"/>
              <w:left w:w="100" w:type="dxa"/>
              <w:bottom w:w="100" w:type="dxa"/>
              <w:right w:w="100" w:type="dxa"/>
            </w:tcMar>
            <w:vAlign w:val="center"/>
          </w:tcPr>
          <w:p w14:paraId="39B3EDCF" w14:textId="77777777" w:rsidR="00803975" w:rsidRDefault="00803975">
            <w:pPr>
              <w:widowControl w:val="0"/>
              <w:spacing w:after="0" w:line="240" w:lineRule="auto"/>
              <w:jc w:val="left"/>
              <w:rPr>
                <w:rFonts w:ascii="Times New Roman" w:eastAsia="Times New Roman" w:hAnsi="Times New Roman" w:cs="Times New Roman"/>
                <w:b/>
                <w:sz w:val="20"/>
                <w:szCs w:val="20"/>
              </w:rPr>
            </w:pPr>
          </w:p>
        </w:tc>
        <w:tc>
          <w:tcPr>
            <w:tcW w:w="2460" w:type="dxa"/>
            <w:shd w:val="clear" w:color="auto" w:fill="D9D9D9" w:themeFill="background1" w:themeFillShade="D9"/>
            <w:tcMar>
              <w:top w:w="100" w:type="dxa"/>
              <w:left w:w="100" w:type="dxa"/>
              <w:bottom w:w="100" w:type="dxa"/>
              <w:right w:w="100" w:type="dxa"/>
            </w:tcMar>
            <w:vAlign w:val="center"/>
          </w:tcPr>
          <w:p w14:paraId="46B6E202" w14:textId="77777777"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True</w:t>
            </w:r>
          </w:p>
        </w:tc>
        <w:tc>
          <w:tcPr>
            <w:tcW w:w="2295" w:type="dxa"/>
            <w:shd w:val="clear" w:color="auto" w:fill="D9D9D9" w:themeFill="background1" w:themeFillShade="D9"/>
            <w:tcMar>
              <w:top w:w="100" w:type="dxa"/>
              <w:left w:w="100" w:type="dxa"/>
              <w:bottom w:w="100" w:type="dxa"/>
              <w:right w:w="100" w:type="dxa"/>
            </w:tcMar>
            <w:vAlign w:val="center"/>
          </w:tcPr>
          <w:p w14:paraId="71094F53" w14:textId="77777777"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False</w:t>
            </w:r>
          </w:p>
        </w:tc>
        <w:tc>
          <w:tcPr>
            <w:tcW w:w="2535" w:type="dxa"/>
            <w:vMerge/>
            <w:shd w:val="clear" w:color="auto" w:fill="auto"/>
            <w:tcMar>
              <w:top w:w="100" w:type="dxa"/>
              <w:left w:w="100" w:type="dxa"/>
              <w:bottom w:w="100" w:type="dxa"/>
              <w:right w:w="100" w:type="dxa"/>
            </w:tcMar>
            <w:vAlign w:val="center"/>
          </w:tcPr>
          <w:p w14:paraId="0D3512E0" w14:textId="77777777" w:rsidR="00803975" w:rsidRDefault="00803975">
            <w:pPr>
              <w:widowControl w:val="0"/>
              <w:spacing w:after="0" w:line="240" w:lineRule="auto"/>
              <w:jc w:val="left"/>
              <w:rPr>
                <w:rFonts w:ascii="Times New Roman" w:eastAsia="Times New Roman" w:hAnsi="Times New Roman" w:cs="Times New Roman"/>
                <w:b/>
                <w:sz w:val="20"/>
                <w:szCs w:val="20"/>
              </w:rPr>
            </w:pPr>
          </w:p>
        </w:tc>
      </w:tr>
      <w:tr w:rsidR="00803975" w14:paraId="153452F1" w14:textId="77777777" w:rsidTr="00A67EB0">
        <w:trPr>
          <w:trHeight w:val="566"/>
          <w:jc w:val="center"/>
        </w:trPr>
        <w:tc>
          <w:tcPr>
            <w:tcW w:w="1485" w:type="dxa"/>
            <w:vMerge w:val="restart"/>
            <w:shd w:val="clear" w:color="auto" w:fill="D9D9D9" w:themeFill="background1" w:themeFillShade="D9"/>
            <w:tcMar>
              <w:top w:w="100" w:type="dxa"/>
              <w:left w:w="100" w:type="dxa"/>
              <w:bottom w:w="100" w:type="dxa"/>
              <w:right w:w="100" w:type="dxa"/>
            </w:tcMar>
            <w:vAlign w:val="center"/>
          </w:tcPr>
          <w:p w14:paraId="530C5E3F" w14:textId="3BCE0C0A"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Automated assessment</w:t>
            </w:r>
            <w:r w:rsidR="00902393">
              <w:rPr>
                <w:rFonts w:ascii="Times New Roman" w:eastAsia="Times New Roman" w:hAnsi="Times New Roman" w:cs="Times New Roman"/>
                <w:b/>
                <w:sz w:val="20"/>
                <w:szCs w:val="20"/>
              </w:rPr>
              <w:t xml:space="preserve"> (expected counts)</w:t>
            </w:r>
          </w:p>
        </w:tc>
        <w:tc>
          <w:tcPr>
            <w:tcW w:w="855" w:type="dxa"/>
            <w:shd w:val="clear" w:color="auto" w:fill="D9D9D9" w:themeFill="background1" w:themeFillShade="D9"/>
            <w:tcMar>
              <w:top w:w="100" w:type="dxa"/>
              <w:left w:w="100" w:type="dxa"/>
              <w:bottom w:w="100" w:type="dxa"/>
              <w:right w:w="100" w:type="dxa"/>
            </w:tcMar>
            <w:vAlign w:val="center"/>
          </w:tcPr>
          <w:p w14:paraId="1C8881A9" w14:textId="77777777"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True</w:t>
            </w:r>
          </w:p>
        </w:tc>
        <w:tc>
          <w:tcPr>
            <w:tcW w:w="2460" w:type="dxa"/>
            <w:shd w:val="clear" w:color="auto" w:fill="auto"/>
            <w:tcMar>
              <w:top w:w="100" w:type="dxa"/>
              <w:left w:w="100" w:type="dxa"/>
              <w:bottom w:w="100" w:type="dxa"/>
              <w:right w:w="100" w:type="dxa"/>
            </w:tcMar>
            <w:vAlign w:val="center"/>
          </w:tcPr>
          <w:p w14:paraId="3BE30404"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TP =</w:t>
            </w:r>
          </w:p>
          <w:p w14:paraId="0F1DDC35"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38761D"/>
                <w:sz w:val="20"/>
                <w:szCs w:val="20"/>
              </w:rPr>
              <w:t xml:space="preserve">100/100 * 4792 </w:t>
            </w:r>
            <w:r>
              <w:rPr>
                <w:rFonts w:ascii="Times New Roman" w:eastAsia="Times New Roman" w:hAnsi="Times New Roman" w:cs="Times New Roman"/>
                <w:sz w:val="20"/>
                <w:szCs w:val="20"/>
              </w:rPr>
              <w:t>+</w:t>
            </w:r>
          </w:p>
          <w:p w14:paraId="07958D10" w14:textId="77777777" w:rsidR="00803975" w:rsidRDefault="00BC7B4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8/225 * 1225</w:t>
            </w:r>
            <w:r>
              <w:rPr>
                <w:rFonts w:ascii="Times New Roman" w:eastAsia="Times New Roman" w:hAnsi="Times New Roman" w:cs="Times New Roman"/>
                <w:sz w:val="20"/>
                <w:szCs w:val="20"/>
              </w:rPr>
              <w:t xml:space="preserve"> = 4836 </w:t>
            </w:r>
          </w:p>
        </w:tc>
        <w:tc>
          <w:tcPr>
            <w:tcW w:w="2295" w:type="dxa"/>
            <w:shd w:val="clear" w:color="auto" w:fill="auto"/>
            <w:tcMar>
              <w:top w:w="100" w:type="dxa"/>
              <w:left w:w="100" w:type="dxa"/>
              <w:bottom w:w="100" w:type="dxa"/>
              <w:right w:w="100" w:type="dxa"/>
            </w:tcMar>
            <w:vAlign w:val="center"/>
          </w:tcPr>
          <w:p w14:paraId="0F514DF2"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FP = </w:t>
            </w:r>
          </w:p>
          <w:p w14:paraId="3D27FA0E"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8761D"/>
                <w:sz w:val="20"/>
                <w:szCs w:val="20"/>
              </w:rPr>
              <w:t>0/100 * 4792</w:t>
            </w:r>
            <w:r>
              <w:rPr>
                <w:rFonts w:ascii="Times New Roman" w:eastAsia="Times New Roman" w:hAnsi="Times New Roman" w:cs="Times New Roman"/>
                <w:sz w:val="20"/>
                <w:szCs w:val="20"/>
              </w:rPr>
              <w:t xml:space="preserve"> +</w:t>
            </w:r>
          </w:p>
          <w:p w14:paraId="41B0CD51"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 xml:space="preserve"> 1/22 * 1225</w:t>
            </w:r>
            <w:r>
              <w:rPr>
                <w:rFonts w:ascii="Times New Roman" w:eastAsia="Times New Roman" w:hAnsi="Times New Roman" w:cs="Times New Roman"/>
                <w:sz w:val="20"/>
                <w:szCs w:val="20"/>
              </w:rPr>
              <w:t xml:space="preserve"> = 56</w:t>
            </w:r>
          </w:p>
        </w:tc>
        <w:tc>
          <w:tcPr>
            <w:tcW w:w="2535" w:type="dxa"/>
            <w:shd w:val="clear" w:color="auto" w:fill="auto"/>
            <w:tcMar>
              <w:top w:w="100" w:type="dxa"/>
              <w:left w:w="100" w:type="dxa"/>
              <w:bottom w:w="100" w:type="dxa"/>
              <w:right w:w="100" w:type="dxa"/>
            </w:tcMar>
            <w:vAlign w:val="center"/>
          </w:tcPr>
          <w:p w14:paraId="36C17B49"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PPV = </w:t>
            </w:r>
          </w:p>
          <w:p w14:paraId="37A377B6" w14:textId="77777777" w:rsidR="00803975" w:rsidRDefault="00BC7B4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4836 / (4836+56) = 99% </w:t>
            </w:r>
          </w:p>
        </w:tc>
      </w:tr>
      <w:tr w:rsidR="00803975" w14:paraId="38DB1AD0" w14:textId="77777777" w:rsidTr="00A67EB0">
        <w:trPr>
          <w:trHeight w:val="566"/>
          <w:jc w:val="center"/>
        </w:trPr>
        <w:tc>
          <w:tcPr>
            <w:tcW w:w="1485" w:type="dxa"/>
            <w:vMerge/>
            <w:shd w:val="clear" w:color="auto" w:fill="D9D9D9" w:themeFill="background1" w:themeFillShade="D9"/>
            <w:tcMar>
              <w:top w:w="100" w:type="dxa"/>
              <w:left w:w="100" w:type="dxa"/>
              <w:bottom w:w="100" w:type="dxa"/>
              <w:right w:w="100" w:type="dxa"/>
            </w:tcMar>
            <w:vAlign w:val="center"/>
          </w:tcPr>
          <w:p w14:paraId="135EA884" w14:textId="77777777" w:rsidR="00803975" w:rsidRDefault="00803975">
            <w:pPr>
              <w:widowControl w:val="0"/>
              <w:spacing w:after="0" w:line="240" w:lineRule="auto"/>
              <w:jc w:val="left"/>
              <w:rPr>
                <w:rFonts w:ascii="Times New Roman" w:eastAsia="Times New Roman" w:hAnsi="Times New Roman" w:cs="Times New Roman"/>
              </w:rPr>
            </w:pPr>
          </w:p>
        </w:tc>
        <w:tc>
          <w:tcPr>
            <w:tcW w:w="855" w:type="dxa"/>
            <w:shd w:val="clear" w:color="auto" w:fill="D9D9D9" w:themeFill="background1" w:themeFillShade="D9"/>
            <w:tcMar>
              <w:top w:w="100" w:type="dxa"/>
              <w:left w:w="100" w:type="dxa"/>
              <w:bottom w:w="100" w:type="dxa"/>
              <w:right w:w="100" w:type="dxa"/>
            </w:tcMar>
            <w:vAlign w:val="center"/>
          </w:tcPr>
          <w:p w14:paraId="317395F0" w14:textId="77777777" w:rsidR="00803975" w:rsidRDefault="00BC7B41">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False</w:t>
            </w:r>
          </w:p>
        </w:tc>
        <w:tc>
          <w:tcPr>
            <w:tcW w:w="2460" w:type="dxa"/>
            <w:shd w:val="clear" w:color="auto" w:fill="auto"/>
            <w:tcMar>
              <w:top w:w="100" w:type="dxa"/>
              <w:left w:w="100" w:type="dxa"/>
              <w:bottom w:w="100" w:type="dxa"/>
              <w:right w:w="100" w:type="dxa"/>
            </w:tcMar>
            <w:vAlign w:val="center"/>
          </w:tcPr>
          <w:p w14:paraId="3A4BE4B1"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FN = </w:t>
            </w:r>
          </w:p>
          <w:p w14:paraId="0C911F3D"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8761D"/>
                <w:sz w:val="20"/>
                <w:szCs w:val="20"/>
              </w:rPr>
              <w:t>0/100 * 4792</w:t>
            </w:r>
            <w:r>
              <w:rPr>
                <w:rFonts w:ascii="Times New Roman" w:eastAsia="Times New Roman" w:hAnsi="Times New Roman" w:cs="Times New Roman"/>
                <w:sz w:val="20"/>
                <w:szCs w:val="20"/>
              </w:rPr>
              <w:t xml:space="preserve"> +</w:t>
            </w:r>
          </w:p>
          <w:p w14:paraId="36681ED5"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7/225 * 1225</w:t>
            </w:r>
            <w:r>
              <w:rPr>
                <w:rFonts w:ascii="Times New Roman" w:eastAsia="Times New Roman" w:hAnsi="Times New Roman" w:cs="Times New Roman"/>
                <w:sz w:val="20"/>
                <w:szCs w:val="20"/>
              </w:rPr>
              <w:t xml:space="preserve"> = 38</w:t>
            </w:r>
          </w:p>
        </w:tc>
        <w:tc>
          <w:tcPr>
            <w:tcW w:w="2295" w:type="dxa"/>
            <w:shd w:val="clear" w:color="auto" w:fill="auto"/>
            <w:tcMar>
              <w:top w:w="100" w:type="dxa"/>
              <w:left w:w="100" w:type="dxa"/>
              <w:bottom w:w="100" w:type="dxa"/>
              <w:right w:w="100" w:type="dxa"/>
            </w:tcMar>
            <w:vAlign w:val="center"/>
          </w:tcPr>
          <w:p w14:paraId="5373A9A5"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TN = </w:t>
            </w:r>
          </w:p>
          <w:p w14:paraId="173FF7BC"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8761D"/>
                <w:sz w:val="20"/>
                <w:szCs w:val="20"/>
              </w:rPr>
              <w:t>0/100 * 4792</w:t>
            </w:r>
            <w:r>
              <w:rPr>
                <w:rFonts w:ascii="Times New Roman" w:eastAsia="Times New Roman" w:hAnsi="Times New Roman" w:cs="Times New Roman"/>
                <w:sz w:val="20"/>
                <w:szCs w:val="20"/>
              </w:rPr>
              <w:t xml:space="preserve"> +</w:t>
            </w:r>
          </w:p>
          <w:p w14:paraId="0C0FA424" w14:textId="77777777" w:rsidR="00803975" w:rsidRDefault="00BC7B4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209/225 * 1225</w:t>
            </w:r>
            <w:r>
              <w:rPr>
                <w:rFonts w:ascii="Times New Roman" w:eastAsia="Times New Roman" w:hAnsi="Times New Roman" w:cs="Times New Roman"/>
                <w:sz w:val="20"/>
                <w:szCs w:val="20"/>
              </w:rPr>
              <w:t xml:space="preserve"> = 1138 </w:t>
            </w:r>
          </w:p>
        </w:tc>
        <w:tc>
          <w:tcPr>
            <w:tcW w:w="2535" w:type="dxa"/>
            <w:shd w:val="clear" w:color="auto" w:fill="auto"/>
            <w:tcMar>
              <w:top w:w="100" w:type="dxa"/>
              <w:left w:w="100" w:type="dxa"/>
              <w:bottom w:w="100" w:type="dxa"/>
              <w:right w:w="100" w:type="dxa"/>
            </w:tcMar>
            <w:vAlign w:val="center"/>
          </w:tcPr>
          <w:p w14:paraId="4F18BF6F"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NPV =</w:t>
            </w:r>
          </w:p>
          <w:p w14:paraId="0374F4AC" w14:textId="77777777" w:rsidR="00803975" w:rsidRDefault="00BC7B4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1138 / (1138+38) = 97%</w:t>
            </w:r>
          </w:p>
        </w:tc>
      </w:tr>
      <w:tr w:rsidR="00803975" w14:paraId="466878A0" w14:textId="77777777" w:rsidTr="00A67EB0">
        <w:trPr>
          <w:trHeight w:val="566"/>
          <w:jc w:val="center"/>
        </w:trPr>
        <w:tc>
          <w:tcPr>
            <w:tcW w:w="2340" w:type="dxa"/>
            <w:gridSpan w:val="2"/>
            <w:shd w:val="clear" w:color="auto" w:fill="D9D9D9" w:themeFill="background1" w:themeFillShade="D9"/>
            <w:tcMar>
              <w:top w:w="100" w:type="dxa"/>
              <w:left w:w="100" w:type="dxa"/>
              <w:bottom w:w="100" w:type="dxa"/>
              <w:right w:w="100" w:type="dxa"/>
            </w:tcMar>
            <w:vAlign w:val="center"/>
          </w:tcPr>
          <w:p w14:paraId="48A07D78" w14:textId="77777777" w:rsidR="00803975" w:rsidRDefault="00803975">
            <w:pPr>
              <w:widowControl w:val="0"/>
              <w:spacing w:after="0" w:line="360" w:lineRule="auto"/>
              <w:jc w:val="left"/>
              <w:rPr>
                <w:rFonts w:ascii="Times New Roman" w:eastAsia="Times New Roman" w:hAnsi="Times New Roman" w:cs="Times New Roman"/>
                <w:b/>
                <w:sz w:val="20"/>
                <w:szCs w:val="20"/>
              </w:rPr>
            </w:pPr>
          </w:p>
        </w:tc>
        <w:tc>
          <w:tcPr>
            <w:tcW w:w="2460" w:type="dxa"/>
            <w:shd w:val="clear" w:color="auto" w:fill="auto"/>
            <w:tcMar>
              <w:top w:w="100" w:type="dxa"/>
              <w:left w:w="100" w:type="dxa"/>
              <w:bottom w:w="100" w:type="dxa"/>
              <w:right w:w="100" w:type="dxa"/>
            </w:tcMar>
            <w:vAlign w:val="center"/>
          </w:tcPr>
          <w:p w14:paraId="4FFA519D"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Sensitivity = </w:t>
            </w:r>
          </w:p>
          <w:p w14:paraId="5119D8E3" w14:textId="77777777" w:rsidR="00803975" w:rsidRDefault="00BC7B4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4836 / (4836+38) = 99%</w:t>
            </w:r>
          </w:p>
        </w:tc>
        <w:tc>
          <w:tcPr>
            <w:tcW w:w="2295" w:type="dxa"/>
            <w:shd w:val="clear" w:color="auto" w:fill="auto"/>
            <w:tcMar>
              <w:top w:w="100" w:type="dxa"/>
              <w:left w:w="100" w:type="dxa"/>
              <w:bottom w:w="100" w:type="dxa"/>
              <w:right w:w="100" w:type="dxa"/>
            </w:tcMar>
            <w:vAlign w:val="center"/>
          </w:tcPr>
          <w:p w14:paraId="67A26909"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Specificity =</w:t>
            </w:r>
          </w:p>
          <w:p w14:paraId="5CA45FAD" w14:textId="77777777" w:rsidR="00803975" w:rsidRDefault="00BC7B4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1138 / (1138+56) = 95%</w:t>
            </w:r>
          </w:p>
        </w:tc>
        <w:tc>
          <w:tcPr>
            <w:tcW w:w="2535" w:type="dxa"/>
            <w:shd w:val="clear" w:color="auto" w:fill="auto"/>
            <w:tcMar>
              <w:top w:w="100" w:type="dxa"/>
              <w:left w:w="100" w:type="dxa"/>
              <w:bottom w:w="100" w:type="dxa"/>
              <w:right w:w="100" w:type="dxa"/>
            </w:tcMar>
            <w:vAlign w:val="center"/>
          </w:tcPr>
          <w:p w14:paraId="28F74EC9" w14:textId="77777777" w:rsidR="00803975" w:rsidRDefault="00BC7B41">
            <w:pPr>
              <w:widowControl w:val="0"/>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Accuracy =</w:t>
            </w:r>
          </w:p>
          <w:p w14:paraId="32962DD1" w14:textId="77777777" w:rsidR="00803975" w:rsidRDefault="00BC7B41">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(4836+1138) / 6017 = 99%</w:t>
            </w:r>
          </w:p>
        </w:tc>
      </w:tr>
    </w:tbl>
    <w:p w14:paraId="30E879D4" w14:textId="77777777" w:rsidR="00803975" w:rsidRDefault="00803975">
      <w:pPr>
        <w:rPr>
          <w:rFonts w:ascii="Times New Roman" w:eastAsia="Times New Roman" w:hAnsi="Times New Roman" w:cs="Times New Roman"/>
          <w:sz w:val="2"/>
          <w:szCs w:val="2"/>
        </w:rPr>
      </w:pPr>
    </w:p>
    <w:p w14:paraId="61967C7A" w14:textId="77777777" w:rsidR="00803975" w:rsidRDefault="00BC7B41">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PPV = Positive Predictive Value (Precision). NPV = Negative Predictive Value.</w:t>
      </w:r>
    </w:p>
    <w:p w14:paraId="65323294" w14:textId="77777777" w:rsidR="00803975" w:rsidRDefault="00BC7B41">
      <w:pPr>
        <w:rPr>
          <w:rFonts w:ascii="Times New Roman" w:eastAsia="Times New Roman" w:hAnsi="Times New Roman" w:cs="Times New Roman"/>
        </w:rPr>
      </w:pPr>
      <w:r>
        <w:rPr>
          <w:rFonts w:ascii="Times New Roman" w:eastAsia="Times New Roman" w:hAnsi="Times New Roman" w:cs="Times New Roman"/>
        </w:rPr>
        <w:t>Prevalence (true) = (TP+FN) / (TP+FP+FN+TN) = (4836+38) / 6017 = 81%</w:t>
      </w:r>
    </w:p>
    <w:p w14:paraId="51CB44EF" w14:textId="77777777" w:rsidR="00803975" w:rsidRDefault="00BC7B41">
      <w:pPr>
        <w:rPr>
          <w:rFonts w:ascii="Times New Roman" w:eastAsia="Times New Roman" w:hAnsi="Times New Roman" w:cs="Times New Roman"/>
        </w:rPr>
      </w:pPr>
      <w:r>
        <w:rPr>
          <w:rFonts w:ascii="Times New Roman" w:eastAsia="Times New Roman" w:hAnsi="Times New Roman" w:cs="Times New Roman"/>
        </w:rPr>
        <w:t>Prevalence (estimated) = (TP+FP) / (TP+FP+FN+TN) = (4836+56) / 6017 = 81%</w:t>
      </w:r>
    </w:p>
    <w:p w14:paraId="7E20779C" w14:textId="77777777" w:rsidR="00803975" w:rsidRDefault="00BC7B41">
      <w:pPr>
        <w:rPr>
          <w:rFonts w:ascii="Times New Roman" w:eastAsia="Times New Roman" w:hAnsi="Times New Roman" w:cs="Times New Roman"/>
        </w:rPr>
      </w:pPr>
      <w:r>
        <w:rPr>
          <w:rFonts w:ascii="Times New Roman" w:eastAsia="Times New Roman" w:hAnsi="Times New Roman" w:cs="Times New Roman"/>
        </w:rPr>
        <w:t>Error = Prevalence (true) - Prevalence (estimated) = 81% - 81% = 0%</w:t>
      </w:r>
    </w:p>
    <w:p w14:paraId="3E99A65D" w14:textId="77777777" w:rsidR="00803975" w:rsidRDefault="00803975">
      <w:pPr>
        <w:rPr>
          <w:rFonts w:ascii="Times New Roman" w:eastAsia="Times New Roman" w:hAnsi="Times New Roman" w:cs="Times New Roman"/>
        </w:rPr>
      </w:pPr>
    </w:p>
    <w:p w14:paraId="27902005" w14:textId="77777777" w:rsidR="00803975" w:rsidRDefault="00803975">
      <w:pPr>
        <w:rPr>
          <w:rFonts w:ascii="Times New Roman" w:eastAsia="Times New Roman" w:hAnsi="Times New Roman" w:cs="Times New Roman"/>
        </w:rPr>
      </w:pPr>
    </w:p>
    <w:sectPr w:rsidR="00803975" w:rsidSect="00A67EB0">
      <w:headerReference w:type="even" r:id="rId7"/>
      <w:headerReference w:type="default" r:id="rId8"/>
      <w:footerReference w:type="default" r:id="rId9"/>
      <w:headerReference w:type="first" r:id="rId10"/>
      <w:pgSz w:w="11906" w:h="16838"/>
      <w:pgMar w:top="1133" w:right="1133" w:bottom="1133" w:left="1133"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40248" w14:textId="77777777" w:rsidR="00BE5B88" w:rsidRDefault="00BE5B88">
      <w:pPr>
        <w:spacing w:after="0" w:line="240" w:lineRule="auto"/>
      </w:pPr>
      <w:r>
        <w:separator/>
      </w:r>
    </w:p>
  </w:endnote>
  <w:endnote w:type="continuationSeparator" w:id="0">
    <w:p w14:paraId="11D30F80" w14:textId="77777777" w:rsidR="00BE5B88" w:rsidRDefault="00BE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ora">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6A8BB" w14:textId="77777777" w:rsidR="00803975" w:rsidRPr="00A67EB0" w:rsidRDefault="00BC7B41" w:rsidP="00A67EB0">
    <w:pPr>
      <w:jc w:val="center"/>
      <w:rPr>
        <w:rFonts w:ascii="Times New Roman" w:hAnsi="Times New Roman" w:cs="Times New Roman"/>
      </w:rPr>
    </w:pPr>
    <w:r w:rsidRPr="00A67EB0">
      <w:rPr>
        <w:rFonts w:ascii="Times New Roman" w:hAnsi="Times New Roman" w:cs="Times New Roman"/>
      </w:rPr>
      <w:fldChar w:fldCharType="begin"/>
    </w:r>
    <w:r w:rsidRPr="00A67EB0">
      <w:rPr>
        <w:rFonts w:ascii="Times New Roman" w:hAnsi="Times New Roman" w:cs="Times New Roman"/>
      </w:rPr>
      <w:instrText>PAGE</w:instrText>
    </w:r>
    <w:r w:rsidRPr="00A67EB0">
      <w:rPr>
        <w:rFonts w:ascii="Times New Roman" w:hAnsi="Times New Roman" w:cs="Times New Roman"/>
      </w:rPr>
      <w:fldChar w:fldCharType="separate"/>
    </w:r>
    <w:r w:rsidR="00596E4D" w:rsidRPr="00A67EB0">
      <w:rPr>
        <w:rFonts w:ascii="Times New Roman" w:hAnsi="Times New Roman" w:cs="Times New Roman"/>
        <w:noProof/>
      </w:rPr>
      <w:t>1</w:t>
    </w:r>
    <w:r w:rsidRPr="00A67EB0">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74E93" w14:textId="77777777" w:rsidR="00BE5B88" w:rsidRDefault="00BE5B88">
      <w:pPr>
        <w:spacing w:after="0" w:line="240" w:lineRule="auto"/>
      </w:pPr>
      <w:r>
        <w:separator/>
      </w:r>
    </w:p>
  </w:footnote>
  <w:footnote w:type="continuationSeparator" w:id="0">
    <w:p w14:paraId="6802C135" w14:textId="77777777" w:rsidR="00BE5B88" w:rsidRDefault="00BE5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49FEC" w14:textId="77777777" w:rsidR="00596E4D" w:rsidRDefault="00596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82248" w14:textId="77777777" w:rsidR="00596E4D" w:rsidRDefault="00596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5074F" w14:textId="77777777" w:rsidR="00596E4D" w:rsidRDefault="00596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21139"/>
    <w:multiLevelType w:val="multilevel"/>
    <w:tmpl w:val="B63CA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A65B94"/>
    <w:multiLevelType w:val="multilevel"/>
    <w:tmpl w:val="F1D62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7124CBF"/>
    <w:multiLevelType w:val="multilevel"/>
    <w:tmpl w:val="1CCAF2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3867449"/>
    <w:multiLevelType w:val="multilevel"/>
    <w:tmpl w:val="CE6A56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A6E7CD0"/>
    <w:multiLevelType w:val="multilevel"/>
    <w:tmpl w:val="0338B7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D532157"/>
    <w:multiLevelType w:val="multilevel"/>
    <w:tmpl w:val="8342D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75"/>
    <w:rsid w:val="00057DFC"/>
    <w:rsid w:val="000D3CAD"/>
    <w:rsid w:val="004A4C42"/>
    <w:rsid w:val="005451BB"/>
    <w:rsid w:val="00596E4D"/>
    <w:rsid w:val="00803975"/>
    <w:rsid w:val="00902393"/>
    <w:rsid w:val="00A67EB0"/>
    <w:rsid w:val="00BC7B41"/>
    <w:rsid w:val="00BE5B88"/>
    <w:rsid w:val="00BF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7921F"/>
  <w15:docId w15:val="{387F11A9-99E2-F248-B0E1-024DD39A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ora" w:eastAsia="Lora" w:hAnsi="Lora" w:cs="Lora"/>
        <w:sz w:val="24"/>
        <w:szCs w:val="24"/>
        <w:lang w:val="en-GB" w:eastAsia="en-US" w:bidi="ar-SA"/>
      </w:rPr>
    </w:rPrDefault>
    <w:pPrDefault>
      <w:pPr>
        <w:spacing w:after="20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36"/>
      <w:szCs w:val="36"/>
    </w:rPr>
  </w:style>
  <w:style w:type="paragraph" w:styleId="Heading2">
    <w:name w:val="heading 2"/>
    <w:basedOn w:val="Normal"/>
    <w:next w:val="Normal"/>
    <w:uiPriority w:val="9"/>
    <w:unhideWhenUsed/>
    <w:qFormat/>
    <w:pPr>
      <w:keepNext/>
      <w:keepLines/>
      <w:spacing w:before="280" w:after="80" w:line="360" w:lineRule="auto"/>
      <w:outlineLvl w:val="1"/>
    </w:pPr>
    <w:rPr>
      <w:b/>
      <w:sz w:val="28"/>
      <w:szCs w:val="28"/>
    </w:rPr>
  </w:style>
  <w:style w:type="paragraph" w:styleId="Heading3">
    <w:name w:val="heading 3"/>
    <w:basedOn w:val="Normal"/>
    <w:next w:val="Normal"/>
    <w:uiPriority w:val="9"/>
    <w:unhideWhenUsed/>
    <w:qFormat/>
    <w:pPr>
      <w:keepNext/>
      <w:keepLines/>
      <w:spacing w:before="360"/>
      <w:outlineLvl w:val="2"/>
    </w:pPr>
    <w:rPr>
      <w:rFonts w:ascii="Times New Roman" w:eastAsia="Times New Roman" w:hAnsi="Times New Roman" w:cs="Times New Roman"/>
      <w:b/>
      <w:i/>
    </w:rPr>
  </w:style>
  <w:style w:type="paragraph" w:styleId="Heading4">
    <w:name w:val="heading 4"/>
    <w:basedOn w:val="Normal"/>
    <w:next w:val="Normal"/>
    <w:uiPriority w:val="9"/>
    <w:semiHidden/>
    <w:unhideWhenUsed/>
    <w:qFormat/>
    <w:pPr>
      <w:keepNext/>
      <w:keepLines/>
      <w:spacing w:before="240" w:after="40"/>
      <w:outlineLvl w:val="3"/>
    </w:pPr>
    <w:rPr>
      <w:i/>
      <w:color w:val="666666"/>
      <w:sz w:val="22"/>
      <w:szCs w:val="22"/>
    </w:rPr>
  </w:style>
  <w:style w:type="paragraph" w:styleId="Heading5">
    <w:name w:val="heading 5"/>
    <w:basedOn w:val="Normal"/>
    <w:next w:val="Normal"/>
    <w:uiPriority w:val="9"/>
    <w:semiHidden/>
    <w:unhideWhenUsed/>
    <w:qFormat/>
    <w:pPr>
      <w:keepNext/>
      <w:keepLines/>
      <w:spacing w:before="220" w:after="40"/>
      <w:outlineLvl w:val="4"/>
    </w:pPr>
    <w:rPr>
      <w:b/>
      <w:color w:val="666666"/>
      <w:sz w:val="20"/>
      <w:szCs w:val="20"/>
    </w:rPr>
  </w:style>
  <w:style w:type="paragraph" w:styleId="Heading6">
    <w:name w:val="heading 6"/>
    <w:basedOn w:val="Normal"/>
    <w:next w:val="Normal"/>
    <w:uiPriority w:val="9"/>
    <w:semiHidden/>
    <w:unhideWhenUsed/>
    <w:qFormat/>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20"/>
    </w:pPr>
    <w:rPr>
      <w:color w:val="4A86E8"/>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96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E4D"/>
  </w:style>
  <w:style w:type="paragraph" w:styleId="Footer">
    <w:name w:val="footer"/>
    <w:basedOn w:val="Normal"/>
    <w:link w:val="FooterChar"/>
    <w:uiPriority w:val="99"/>
    <w:unhideWhenUsed/>
    <w:rsid w:val="00596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5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Stelios Serghiou</cp:lastModifiedBy>
  <cp:revision>4</cp:revision>
  <dcterms:created xsi:type="dcterms:W3CDTF">2020-10-30T07:17:00Z</dcterms:created>
  <dcterms:modified xsi:type="dcterms:W3CDTF">2021-01-28T05:18:00Z</dcterms:modified>
</cp:coreProperties>
</file>