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1004"/>
        <w:gridCol w:w="3040"/>
        <w:gridCol w:w="916"/>
        <w:gridCol w:w="916"/>
        <w:gridCol w:w="916"/>
        <w:gridCol w:w="916"/>
        <w:gridCol w:w="916"/>
        <w:gridCol w:w="952"/>
      </w:tblGrid>
      <w:tr w:rsidR="003C27D0" w:rsidRPr="003C27D0">
        <w:tc>
          <w:tcPr>
            <w:tcW w:w="9576" w:type="dxa"/>
            <w:gridSpan w:val="8"/>
            <w:vAlign w:val="bottom"/>
          </w:tcPr>
          <w:p w:rsidR="003C27D0" w:rsidRPr="003C27D0" w:rsidRDefault="003C27D0" w:rsidP="00CC6854">
            <w:pPr>
              <w:rPr>
                <w:rFonts w:ascii="Times New Roman" w:eastAsia="MS PGothic" w:hAnsi="Times New Roman"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Table S9.</w:t>
            </w:r>
            <w:r w:rsidRPr="003C27D0">
              <w:rPr>
                <w:rFonts w:ascii="Times New Roman" w:eastAsia="MS PGothic" w:hAnsi="Times New Roman"/>
                <w:bCs/>
                <w:sz w:val="20"/>
              </w:rPr>
              <w:t xml:space="preserve"> </w:t>
            </w:r>
            <w:r w:rsidR="00C42CC1">
              <w:rPr>
                <w:rFonts w:ascii="Times New Roman" w:eastAsia="MS PGothic" w:hAnsi="Times New Roman"/>
                <w:bCs/>
                <w:sz w:val="20"/>
                <w:szCs w:val="22"/>
              </w:rPr>
              <w:t>Polysaccharide</w:t>
            </w:r>
            <w:r w:rsidRPr="00C42CC1">
              <w:rPr>
                <w:rFonts w:ascii="Times New Roman" w:eastAsia="MS PGothic" w:hAnsi="Times New Roman"/>
                <w:bCs/>
                <w:sz w:val="20"/>
                <w:szCs w:val="22"/>
              </w:rPr>
              <w:t xml:space="preserve"> </w:t>
            </w:r>
            <w:proofErr w:type="spellStart"/>
            <w:r w:rsidRPr="00C42CC1">
              <w:rPr>
                <w:rFonts w:ascii="Times New Roman" w:eastAsia="MS PGothic" w:hAnsi="Times New Roman"/>
                <w:bCs/>
                <w:sz w:val="20"/>
                <w:szCs w:val="22"/>
              </w:rPr>
              <w:t>lyase</w:t>
            </w:r>
            <w:proofErr w:type="spellEnd"/>
            <w:r w:rsidRPr="00C42CC1">
              <w:rPr>
                <w:rFonts w:ascii="Times New Roman" w:eastAsia="MS PGothic" w:hAnsi="Times New Roman"/>
                <w:bCs/>
                <w:sz w:val="20"/>
                <w:szCs w:val="22"/>
              </w:rPr>
              <w:t xml:space="preserve"> comparisons of brown-rot (BR) and white-rot (WR) fungi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</w:p>
        </w:tc>
        <w:tc>
          <w:tcPr>
            <w:tcW w:w="5532" w:type="dxa"/>
            <w:gridSpan w:val="6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  <w:u w:val="single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  <w:u w:val="single"/>
              </w:rPr>
              <w:t xml:space="preserve">Polysaccharide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sz w:val="20"/>
                <w:u w:val="single"/>
              </w:rPr>
              <w:t>lyase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sz w:val="20"/>
                <w:u w:val="single"/>
              </w:rPr>
              <w:t xml:space="preserve"> (PL) families</w:t>
            </w:r>
          </w:p>
        </w:tc>
      </w:tr>
      <w:tr w:rsidR="003C27D0" w:rsidRPr="003C27D0">
        <w:tc>
          <w:tcPr>
            <w:tcW w:w="1004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Decay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>
              <w:rPr>
                <w:rFonts w:ascii="Times New Roman" w:eastAsia="MS PGothic" w:hAnsi="Times New Roman"/>
                <w:b/>
                <w:bCs/>
                <w:sz w:val="20"/>
              </w:rPr>
              <w:t>Species</w:t>
            </w: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4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8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14</w:t>
            </w:r>
          </w:p>
        </w:tc>
      </w:tr>
      <w:tr w:rsidR="003C27D0" w:rsidRPr="003C27D0">
        <w:tc>
          <w:tcPr>
            <w:tcW w:w="1004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BR</w:t>
            </w:r>
          </w:p>
        </w:tc>
        <w:tc>
          <w:tcPr>
            <w:tcW w:w="3040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>Postia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 xml:space="preserve"> placenta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8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BR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Fomitopsis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pinicola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BR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Wolfiporia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cocos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BR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Gloeophyllum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trabeum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6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BR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Coniophora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puteana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BR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Dacryopinax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sp.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MP</w:t>
            </w:r>
          </w:p>
        </w:tc>
        <w:tc>
          <w:tcPr>
            <w:tcW w:w="3040" w:type="dxa"/>
            <w:vAlign w:val="bottom"/>
          </w:tcPr>
          <w:p w:rsidR="003C27D0" w:rsidRPr="00D9305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D93050">
              <w:rPr>
                <w:rFonts w:ascii="Times New Roman" w:eastAsia="MS PGothic" w:hAnsi="Times New Roman"/>
                <w:b/>
                <w:bCs/>
                <w:i/>
                <w:sz w:val="20"/>
              </w:rPr>
              <w:t>Tremella</w:t>
            </w:r>
            <w:proofErr w:type="spellEnd"/>
            <w:r w:rsidRPr="00D9305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D93050">
              <w:rPr>
                <w:rFonts w:ascii="Times New Roman" w:eastAsia="MS PGothic" w:hAnsi="Times New Roman"/>
                <w:b/>
                <w:bCs/>
                <w:i/>
                <w:sz w:val="20"/>
              </w:rPr>
              <w:t>mesenterica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D9305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D9305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D9305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D9305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D9305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D9305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D9305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D9305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D9305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D9305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52" w:type="dxa"/>
            <w:vAlign w:val="bottom"/>
          </w:tcPr>
          <w:p w:rsidR="003C27D0" w:rsidRPr="00D9305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D9305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Dichomitus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squalens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7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Trametes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versicolor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6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Fomitiporia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mediterranea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4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Auricularia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delicata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13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Punctularia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strigosozonata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4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4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Heterobasidion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annosum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4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Stereum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hirsutum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4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5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Ganoderma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sp.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6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Bjerkandera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adusta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5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Phlebia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brevispora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5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Phanerochaete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sz w:val="20"/>
              </w:rPr>
              <w:t>carnosa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7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>Ceriporiopsis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>subvermispora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2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4</w:t>
            </w:r>
          </w:p>
        </w:tc>
      </w:tr>
      <w:tr w:rsidR="003C27D0" w:rsidRPr="003C27D0">
        <w:tc>
          <w:tcPr>
            <w:tcW w:w="1004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>Phanerochaete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>chrysosporium</w:t>
            </w:r>
            <w:proofErr w:type="spellEnd"/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52" w:type="dxa"/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3</w:t>
            </w:r>
          </w:p>
        </w:tc>
      </w:tr>
      <w:tr w:rsidR="003C27D0" w:rsidRPr="003C27D0">
        <w:tc>
          <w:tcPr>
            <w:tcW w:w="1004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WR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</w:pP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>Phlebiopsis</w:t>
            </w:r>
            <w:proofErr w:type="spellEnd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 xml:space="preserve"> </w:t>
            </w:r>
            <w:proofErr w:type="spellStart"/>
            <w:r w:rsidRPr="003C27D0">
              <w:rPr>
                <w:rFonts w:ascii="Times New Roman" w:eastAsia="MS PGothic" w:hAnsi="Times New Roman"/>
                <w:b/>
                <w:bCs/>
                <w:i/>
                <w:iCs/>
                <w:sz w:val="20"/>
              </w:rPr>
              <w:t>gigantea</w:t>
            </w:r>
            <w:proofErr w:type="spellEnd"/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0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3C27D0" w:rsidRPr="003C27D0" w:rsidRDefault="003C27D0">
            <w:pPr>
              <w:jc w:val="center"/>
              <w:rPr>
                <w:rFonts w:ascii="Times New Roman" w:eastAsia="MS PGothic" w:hAnsi="Times New Roman"/>
                <w:b/>
                <w:bCs/>
                <w:sz w:val="20"/>
              </w:rPr>
            </w:pPr>
            <w:r w:rsidRPr="003C27D0">
              <w:rPr>
                <w:rFonts w:ascii="Times New Roman" w:eastAsia="MS PGothic" w:hAnsi="Times New Roman"/>
                <w:b/>
                <w:bCs/>
                <w:sz w:val="20"/>
              </w:rPr>
              <w:t>5</w:t>
            </w:r>
          </w:p>
        </w:tc>
      </w:tr>
    </w:tbl>
    <w:p w:rsidR="003C27D0" w:rsidRPr="003C27D0" w:rsidRDefault="003C27D0" w:rsidP="003C27D0">
      <w:pPr>
        <w:rPr>
          <w:rFonts w:ascii="Times New Roman" w:hAnsi="Times New Roman"/>
          <w:sz w:val="20"/>
        </w:rPr>
      </w:pPr>
    </w:p>
    <w:p w:rsidR="00650041" w:rsidRPr="003C27D0" w:rsidRDefault="00C42CC1">
      <w:pPr>
        <w:rPr>
          <w:rFonts w:ascii="Times New Roman" w:hAnsi="Times New Roman"/>
          <w:sz w:val="20"/>
        </w:rPr>
      </w:pPr>
    </w:p>
    <w:sectPr w:rsidR="00650041" w:rsidRPr="003C27D0" w:rsidSect="00650041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603020000020003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C27D0"/>
    <w:rsid w:val="003C27D0"/>
    <w:rsid w:val="00512A02"/>
    <w:rsid w:val="007A53A8"/>
    <w:rsid w:val="00C42CC1"/>
    <w:rsid w:val="00D9305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D0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5F73F9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3C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Macintosh Word</Application>
  <DocSecurity>0</DocSecurity>
  <Lines>6</Lines>
  <Paragraphs>1</Paragraphs>
  <ScaleCrop>false</ScaleCrop>
  <Company>FPL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Cullen</dc:creator>
  <cp:keywords/>
  <cp:lastModifiedBy>Daniel Cullen</cp:lastModifiedBy>
  <cp:revision>3</cp:revision>
  <dcterms:created xsi:type="dcterms:W3CDTF">2014-08-19T14:30:00Z</dcterms:created>
  <dcterms:modified xsi:type="dcterms:W3CDTF">2014-08-20T15:16:00Z</dcterms:modified>
</cp:coreProperties>
</file>