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B4108E0-73C7-4CBA-9710-9F9E7A204811" style="width:451pt;height:293.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 xml:space="preserve">Įvadas </w:t>
      </w:r>
    </w:p>
    <w:p>
      <w:pPr>
        <w:pStyle w:val="ListParagraph"/>
        <w:ind w:left="1080"/>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Mūsų pasaulis išgyvena </w:t>
      </w:r>
      <w:r>
        <w:rPr>
          <w:rFonts w:ascii="Times New Roman" w:hAnsi="Times New Roman"/>
          <w:b/>
          <w:bCs/>
          <w:noProof/>
          <w:sz w:val="24"/>
          <w:szCs w:val="24"/>
        </w:rPr>
        <w:t>pereinamąjį</w:t>
      </w:r>
      <w:r>
        <w:rPr>
          <w:rFonts w:ascii="Times New Roman" w:hAnsi="Times New Roman"/>
          <w:noProof/>
          <w:sz w:val="24"/>
          <w:szCs w:val="24"/>
        </w:rPr>
        <w:t xml:space="preserve"> laikotarpį, kuriam būdingi dideli geopolitiniai ir ekonominiai galios pokyčiai. Nauji veikėjai įneša naują dinamiką. Galingiausių valstybių santykiuose ryškėja vis didesnė konfrontacija ir vienašališkumas.</w:t>
      </w:r>
      <w:r>
        <w:rPr>
          <w:rFonts w:ascii="Times New Roman" w:hAnsi="Times New Roman"/>
          <w:b/>
          <w:bCs/>
          <w:noProof/>
          <w:sz w:val="24"/>
          <w:szCs w:val="24"/>
        </w:rPr>
        <w:t xml:space="preserve"> Konkuruojančios</w:t>
      </w:r>
      <w:r>
        <w:rPr>
          <w:rFonts w:ascii="Times New Roman" w:hAnsi="Times New Roman"/>
          <w:noProof/>
          <w:sz w:val="24"/>
          <w:szCs w:val="24"/>
        </w:rPr>
        <w:t xml:space="preserve"> pasaulinės tvarkos </w:t>
      </w:r>
      <w:r>
        <w:rPr>
          <w:rFonts w:ascii="Times New Roman" w:hAnsi="Times New Roman"/>
          <w:b/>
          <w:bCs/>
          <w:noProof/>
          <w:sz w:val="24"/>
          <w:szCs w:val="24"/>
        </w:rPr>
        <w:t>vizijos ir darbotvarkės</w:t>
      </w:r>
      <w:r>
        <w:rPr>
          <w:rFonts w:ascii="Times New Roman" w:hAnsi="Times New Roman"/>
          <w:noProof/>
          <w:sz w:val="24"/>
          <w:szCs w:val="24"/>
        </w:rPr>
        <w:t xml:space="preserve"> kelia iššūkių įtvirtintoms daugiašalėms taisyklėms ir organizacijoms. Vis dėlto didėjantiems pasauliniams iššūkiams įveikti reikalingas </w:t>
      </w:r>
      <w:r>
        <w:rPr>
          <w:rFonts w:ascii="Times New Roman" w:hAnsi="Times New Roman"/>
          <w:b/>
          <w:bCs/>
          <w:noProof/>
          <w:sz w:val="24"/>
          <w:szCs w:val="24"/>
        </w:rPr>
        <w:t>stipriau daugiašališkumu grindžiamas valdymas ir taisyklėmis pagrįstas tarptautinis bendradarbiavimas</w:t>
      </w:r>
      <w:r>
        <w:rPr>
          <w:rFonts w:ascii="Times New Roman" w:hAnsi="Times New Roman"/>
          <w:noProof/>
          <w:sz w:val="24"/>
          <w:szCs w:val="24"/>
        </w:rPr>
        <w:t>.</w:t>
      </w:r>
    </w:p>
    <w:p>
      <w:pPr>
        <w:spacing w:after="120" w:line="240" w:lineRule="auto"/>
        <w:jc w:val="both"/>
        <w:rPr>
          <w:noProof/>
        </w:rPr>
      </w:pPr>
      <w:r>
        <w:rPr>
          <w:rFonts w:ascii="Times New Roman" w:hAnsi="Times New Roman"/>
          <w:noProof/>
          <w:sz w:val="24"/>
          <w:szCs w:val="24"/>
        </w:rPr>
        <w:t>Dabartinė geopolitinė konkurencija neigiamai veikia pastangas skatinti taiką ir užkirsti kelią konfliktams: ji trukdo teikti humanitarinę pagalbą, mažina pasitikėjimą ir apsunkina visuotinių viešųjų gėrybių teikimą. Kyla grėsmė pagrindiniams tarptautinės teisės principams, žmogaus teisėms, demokratijai ir teisinei valstybei. Tokias vertybes puoselėjančių esamų institucijų pernelyg dažnai nepaisoma arba jų pagalba piktnaudžiaujama siekiant siaurų nacionalinių ar ideologinių interesų. Stiprūs nevalstybiniai subjektai, įskaitant skaitmenines platformas ir tarptautines įmones, ėmė formuoti tarptautines normas nesinaudodami įprastais kanalais.</w:t>
      </w:r>
      <w:r>
        <w:rPr>
          <w:noProof/>
        </w:rPr>
        <w:t xml:space="preserve"> </w:t>
      </w:r>
      <w:r>
        <w:rPr>
          <w:rFonts w:ascii="Times New Roman" w:hAnsi="Times New Roman"/>
          <w:noProof/>
          <w:sz w:val="24"/>
          <w:szCs w:val="24"/>
        </w:rPr>
        <w:t>Piliečiai jaučiasi vis labiau atskirti nuo visų lygmenų valdymo.</w:t>
      </w:r>
      <w:r>
        <w:rPr>
          <w:noProof/>
        </w:rPr>
        <w:t xml:space="preserve"> </w:t>
      </w:r>
      <w:r>
        <w:rPr>
          <w:rFonts w:ascii="Times New Roman" w:hAnsi="Times New Roman"/>
          <w:noProof/>
          <w:sz w:val="24"/>
          <w:szCs w:val="24"/>
        </w:rPr>
        <w:t xml:space="preserve">To rezultatas ‒ pasaulis, kuriame </w:t>
      </w:r>
      <w:r>
        <w:rPr>
          <w:rFonts w:ascii="Times New Roman" w:hAnsi="Times New Roman"/>
          <w:b/>
          <w:bCs/>
          <w:noProof/>
          <w:sz w:val="24"/>
          <w:szCs w:val="24"/>
        </w:rPr>
        <w:t>daugiau nenuspėjamumo ir nelygybės</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Vis dėlto COVID-19 krizė rodo, kad reikia daugiašalių sprendimų: ši didelė pasaulinė grėsmė suteikė ypač reikalingą postūmį pasaulio mastu koordinuotai reaguoti į krizę. 2020 metais visuotiniam atsakui ėmęsi vadovauti tarptautiniai forumai ir organizacijos pasiekė apčiuopiamų rezultatų: pavyzdžiui, įgyvendinta prieigos prie kovos su COVID-19 priemonių spartinimo iniciatyva („ACT Accelerator“) ir jos pasaulinės prieigos prie COVID-19 vakcinos priemonė (COVAX), taip pat G 20 atsako į pandemiją veiksmų planas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Natūralu, kad daugiašališkumas nuolat kinta. Nors ši sistema sudėtinga, ji </w:t>
      </w:r>
      <w:r>
        <w:rPr>
          <w:rFonts w:ascii="Times New Roman" w:hAnsi="Times New Roman"/>
          <w:b/>
          <w:bCs/>
          <w:noProof/>
          <w:sz w:val="24"/>
          <w:szCs w:val="24"/>
        </w:rPr>
        <w:t>duoda apčiuopiamos naudos</w:t>
      </w:r>
      <w:r>
        <w:rPr>
          <w:rFonts w:ascii="Times New Roman" w:hAnsi="Times New Roman"/>
          <w:noProof/>
          <w:sz w:val="24"/>
          <w:szCs w:val="24"/>
        </w:rPr>
        <w:t xml:space="preserve"> visiems. Svarbių ir ilgalaikių pasiekimų pavyzdžiai yra tarptautinės žmogaus teisių ir tarptautinės humanitarinės teisės priemonės, Darnaus vystymosi darbotvarkė iki 2030 m., Paryžiaus susitarimas dėl klimato kaitos, Sutartis dėl branduolinio ginklo neplatinimo ir taisyklės, reglamentuojančios tarptautinę prekybą ir investicijas. Naujosios JAV administracijos sprendimas vėl prisijungti prie Paryžiaus susitarimo ir neišstoti iš Pasaulio sveikatos organizacijos yra sveikintinas žingsnis, suteiksiantis visa apimantį teigiamą postūmį ateinančiais metais pasiekti plataus užmojo daugiašalius tikslus.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Šis </w:t>
      </w:r>
      <w:r>
        <w:rPr>
          <w:rFonts w:ascii="Times New Roman" w:hAnsi="Times New Roman"/>
          <w:b/>
          <w:bCs/>
          <w:noProof/>
          <w:sz w:val="24"/>
          <w:szCs w:val="24"/>
        </w:rPr>
        <w:t>pasaulis, kuriame esama daug galios centrų,</w:t>
      </w:r>
      <w:r>
        <w:rPr>
          <w:rFonts w:ascii="Times New Roman" w:hAnsi="Times New Roman"/>
          <w:noProof/>
          <w:sz w:val="24"/>
          <w:szCs w:val="24"/>
        </w:rPr>
        <w:t xml:space="preserve"> kelia didelį neatidėliotino atsako reikalaujantį iššūkį, kurį ES gali sėkmingai įveikti esant dviem sąlygoms. Atsižvelgiant į tai, kad pasaulinė sistema tapo sąveikesnė, ES turi imtis ryžtingesnių veiksmų ir svarbiausiais klausimais sudaryti bei stiprinti koalicijas su panašių pažiūrų partneriais. Daugiašališkumas buvo ir liks pagrindinis ES principas, kuris yra veiksmingiausia priemonė pasauliniams santykiams valdyti abipusiškai naudingu būdu. Tačiau negalime daugiašališkumo principo laikytis vieni ir vien todėl, kad taip reikia. Jis turi būti veiksmingas, sąžiningas ir duoti rezultatų, kurie būtų naudingi tiek ES, tiek pasauliniams interesams ir vertybėms. Tai reiškia, kad ES turi tvirtai laikytis savo principų ir veikti lanksčiai.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lastRenderedPageBreak/>
        <w:t>Todėl šiame bendrame komunikate:</w:t>
      </w:r>
    </w:p>
    <w:p>
      <w:pPr>
        <w:pStyle w:val="ListParagraph"/>
        <w:numPr>
          <w:ilvl w:val="0"/>
          <w:numId w:val="55"/>
        </w:numPr>
        <w:jc w:val="both"/>
        <w:rPr>
          <w:rFonts w:ascii="Times New Roman" w:hAnsi="Times New Roman" w:cs="Times New Roman"/>
          <w:noProof/>
          <w:sz w:val="24"/>
          <w:szCs w:val="24"/>
        </w:rPr>
      </w:pPr>
      <w:r>
        <w:rPr>
          <w:rFonts w:ascii="Times New Roman" w:hAnsi="Times New Roman"/>
          <w:noProof/>
          <w:sz w:val="24"/>
          <w:szCs w:val="24"/>
        </w:rPr>
        <w:t xml:space="preserve">aiškiau apibrėžiama, </w:t>
      </w:r>
      <w:r>
        <w:rPr>
          <w:rFonts w:ascii="Times New Roman" w:hAnsi="Times New Roman"/>
          <w:b/>
          <w:bCs/>
          <w:noProof/>
          <w:sz w:val="24"/>
          <w:szCs w:val="24"/>
        </w:rPr>
        <w:t>ko ES siekia</w:t>
      </w:r>
      <w:r>
        <w:rPr>
          <w:rFonts w:ascii="Times New Roman" w:hAnsi="Times New Roman"/>
          <w:noProof/>
          <w:sz w:val="24"/>
          <w:szCs w:val="24"/>
        </w:rPr>
        <w:t xml:space="preserve"> daugiašalės sistemos labui ir iš jos,  </w:t>
      </w:r>
    </w:p>
    <w:p>
      <w:pPr>
        <w:pStyle w:val="ListParagraph"/>
        <w:numPr>
          <w:ilvl w:val="0"/>
          <w:numId w:val="55"/>
        </w:numPr>
        <w:jc w:val="both"/>
        <w:rPr>
          <w:rFonts w:ascii="Times New Roman" w:hAnsi="Times New Roman" w:cs="Times New Roman"/>
          <w:noProof/>
          <w:sz w:val="24"/>
          <w:szCs w:val="24"/>
        </w:rPr>
      </w:pPr>
      <w:r>
        <w:rPr>
          <w:rFonts w:ascii="Times New Roman" w:hAnsi="Times New Roman"/>
          <w:noProof/>
          <w:sz w:val="24"/>
          <w:szCs w:val="24"/>
        </w:rPr>
        <w:t xml:space="preserve">išdėstoma, </w:t>
      </w:r>
      <w:r>
        <w:rPr>
          <w:rFonts w:ascii="Times New Roman" w:hAnsi="Times New Roman"/>
          <w:b/>
          <w:bCs/>
          <w:noProof/>
          <w:sz w:val="24"/>
          <w:szCs w:val="24"/>
        </w:rPr>
        <w:t>kaip ES gali pasiekti, ko nori</w:t>
      </w:r>
      <w:r>
        <w:rPr>
          <w:rFonts w:ascii="Times New Roman" w:hAnsi="Times New Roman"/>
          <w:noProof/>
          <w:sz w:val="24"/>
          <w:szCs w:val="24"/>
        </w:rPr>
        <w:t xml:space="preserve">, stiprindama sistemą ir savo gebėjimą pasiekti rezultatų, ir </w:t>
      </w:r>
    </w:p>
    <w:p>
      <w:pPr>
        <w:pStyle w:val="ListParagraph"/>
        <w:numPr>
          <w:ilvl w:val="0"/>
          <w:numId w:val="55"/>
        </w:numPr>
        <w:spacing w:after="240"/>
        <w:jc w:val="both"/>
        <w:rPr>
          <w:rFonts w:ascii="Times New Roman" w:hAnsi="Times New Roman" w:cs="Times New Roman"/>
          <w:noProof/>
          <w:sz w:val="24"/>
          <w:szCs w:val="24"/>
        </w:rPr>
      </w:pPr>
      <w:r>
        <w:rPr>
          <w:rFonts w:ascii="Times New Roman" w:hAnsi="Times New Roman"/>
          <w:noProof/>
          <w:sz w:val="24"/>
          <w:szCs w:val="24"/>
        </w:rPr>
        <w:t xml:space="preserve">nurodoma, </w:t>
      </w:r>
      <w:r>
        <w:rPr>
          <w:rFonts w:ascii="Times New Roman" w:hAnsi="Times New Roman"/>
          <w:b/>
          <w:bCs/>
          <w:noProof/>
          <w:sz w:val="24"/>
          <w:szCs w:val="24"/>
        </w:rPr>
        <w:t>ką ES gali padaryti</w:t>
      </w:r>
      <w:r>
        <w:rPr>
          <w:rFonts w:ascii="Times New Roman" w:hAnsi="Times New Roman"/>
          <w:noProof/>
          <w:sz w:val="24"/>
          <w:szCs w:val="24"/>
        </w:rPr>
        <w:t xml:space="preserve">, kad veiksmingiau pasinaudotų savo galia. </w:t>
      </w:r>
    </w:p>
    <w:p>
      <w:pPr>
        <w:spacing w:after="240" w:line="240" w:lineRule="auto"/>
        <w:jc w:val="both"/>
        <w:rPr>
          <w:rFonts w:ascii="Times New Roman" w:hAnsi="Times New Roman" w:cs="Times New Roman"/>
          <w:noProof/>
          <w:sz w:val="24"/>
          <w:szCs w:val="24"/>
        </w:rPr>
      </w:pPr>
      <w:r>
        <w:rPr>
          <w:rFonts w:ascii="Times New Roman" w:hAnsi="Times New Roman"/>
          <w:b/>
          <w:bCs/>
          <w:i/>
          <w:iCs/>
          <w:noProof/>
          <w:sz w:val="24"/>
          <w:szCs w:val="24"/>
        </w:rPr>
        <w:t>Ko ES siekia.</w:t>
      </w:r>
      <w:r>
        <w:rPr>
          <w:rFonts w:ascii="Times New Roman" w:hAnsi="Times New Roman"/>
          <w:noProof/>
          <w:sz w:val="24"/>
          <w:szCs w:val="24"/>
        </w:rPr>
        <w:t xml:space="preserve"> ES siekia skatinti pasaulinę taiką ir saugumą ir ginti pagrindines teises, visuotines vertybes ir tarptautinę teisę, kurie sudaro bendradarbiavimo tarp šalių ir tautų santykių pagrindą.</w:t>
      </w:r>
      <w:r>
        <w:rPr>
          <w:noProof/>
        </w:rPr>
        <w:t xml:space="preserve"> </w:t>
      </w:r>
      <w:r>
        <w:rPr>
          <w:rFonts w:ascii="Times New Roman" w:hAnsi="Times New Roman"/>
          <w:noProof/>
          <w:sz w:val="24"/>
          <w:szCs w:val="24"/>
        </w:rPr>
        <w:t xml:space="preserve">Tam ir toliau bus skiriama daugiausia dėmesio siekiant įveikti klimato ir biologinės įvairovės krizes, keliančias grėsmę žmonijos egzistencijai, ir tai taip pat bus mūsų požiūrio į daugiašalę sistemą orientyras. ES ketina įgyvendinti bendradarbiavimu grindžiamus tobulinamojo atkūrimo koncepcijos sprendimus, kuriais siekiama stiprinti pasaulinį ekonomikos atsigavimą, šalinti nelygybę, skatinti darnų vystymąsi ir visuomenės sveikatą, skaitmeninę ir žaliąją pertvarką, įskaitant perėjimą prie švarios energijos, žmogaus teisių ir teisinės valstybės apsaugą. Šios pastangos neatsiejamos nuo </w:t>
      </w:r>
      <w:r>
        <w:rPr>
          <w:rFonts w:ascii="Times New Roman" w:hAnsi="Times New Roman"/>
          <w:b/>
          <w:bCs/>
          <w:noProof/>
          <w:sz w:val="24"/>
          <w:szCs w:val="24"/>
        </w:rPr>
        <w:t>labiau interesais grindžiamo požiūrio</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Kaip ES gali tai pasiekti. </w:t>
      </w:r>
      <w:r>
        <w:rPr>
          <w:rFonts w:ascii="Times New Roman" w:hAnsi="Times New Roman"/>
          <w:b/>
          <w:bCs/>
          <w:noProof/>
          <w:sz w:val="24"/>
          <w:szCs w:val="24"/>
        </w:rPr>
        <w:t>Daugiašalei tvarkai reikia suteikti naują postūmį</w:t>
      </w:r>
      <w:r>
        <w:rPr>
          <w:rFonts w:ascii="Times New Roman" w:hAnsi="Times New Roman"/>
          <w:noProof/>
          <w:sz w:val="24"/>
          <w:szCs w:val="24"/>
        </w:rPr>
        <w:t>, kad ji atitiktų savo paskirtį ir galėtų atlaikyti pasaulinius XXI amžiaus iššūkius ir prisitaikyti prie geopolitinės situacijos. Kad išliktų pagrįsta, ji turi tenkinti didėjančius piliečių poreikius, susijusius su skaidrumu, kokybe, įtraukumu ir rezultatyvumu. ES ir jos valstybės narės tvirtai remia ir toliau rems taisyklėmis grindžiamą tarptautinę tvarką, kurios pagrindas – Jungtinės Tautos. Vis dėlto pasaulis nebėra panašus į tą, kuris buvo prieš 75 metus, kai buvo įsteigtos Jungtinės Tautos. 2020 m. rugsėjo mėn. Jungtinių Tautų 75 metų sukakčiai skirto aukščiausiojo lygio susitikime</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pradėtas procesas suteikia galimybę pagyvinti daugiašališkumą, kad jis taptų veiksmingesnis ir įtraukesnis. ES turėtų imtis aktyvių veiksmų, kuriais prisidedama prie Jungtinių Tautų generalinio sekretoriaus inicijuoto svarstymų šiuo klausimu proceso („Mūsų bendra darbotvarkė“). ES taip pat turėtų skatinti tokių pagrindinių institucijų, kaip PPO ir PSO, plataus užmojo modernizavimą ir inicijuoti naujų pasaulinių normų, tarptautinių standartų ir bendradarbiavimo sistemų tokiose srityse kaip skaitmeninės technologijos, įskaitant dirbtinį intelektą, ir kitos naujos technologijos kūrimą.</w:t>
      </w:r>
    </w:p>
    <w:p>
      <w:pPr>
        <w:spacing w:after="12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Ką ES gali padaryti. </w:t>
      </w:r>
      <w:r>
        <w:rPr>
          <w:rFonts w:ascii="Times New Roman" w:hAnsi="Times New Roman"/>
          <w:noProof/>
          <w:sz w:val="24"/>
          <w:szCs w:val="24"/>
        </w:rPr>
        <w:t xml:space="preserve">ES požiūris į savo daugiašalį bendradarbiavimą turi būti griežtesnis ir strategiškesnis, ir ji turi prisidėti prie veiksmingos daugiašalių institucijų reformos. Tam reikia veiksmingesnių su bendrais prioritetais susijusių ES ir jos valstybių narių veiksmų koordinavimo mechanizmų ir didesnio noro </w:t>
      </w:r>
      <w:r>
        <w:rPr>
          <w:rFonts w:ascii="Times New Roman" w:hAnsi="Times New Roman"/>
          <w:b/>
          <w:bCs/>
          <w:noProof/>
          <w:sz w:val="24"/>
          <w:szCs w:val="24"/>
        </w:rPr>
        <w:t>naudotis ES kolektyvine galia</w:t>
      </w:r>
      <w:r>
        <w:rPr>
          <w:rFonts w:ascii="Times New Roman" w:hAnsi="Times New Roman"/>
          <w:noProof/>
          <w:sz w:val="24"/>
          <w:szCs w:val="24"/>
        </w:rPr>
        <w:t xml:space="preserve"> propaguoti savo vertybes ir prioritetus užsienyje. ES veiksmingiau naudosis savo svertais: reguliavimo galia ir unikalia bendrąja rinka bei socialine rinkos ekonomika, savo, kaip pasaulyje pirmaujančios supergalingos prekybos partnerės, pozicija ir euro svarba</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ES sustiprins savo lyderystę ir pradės geriau naudotis savo gebėjimu suburti, sąžiningai tarpininkauti ir stiprinti ryšius. ES demokratinės ir reguliavimo srities stiprybės yra privalumai, padėsiantys kurti geresnį pasaulį, o jos, kaip taikos proceso dalyvės, patikimumas ir saugumo bei gynybos struktūros gali padėti remti daugiašales pastangas išlaikyti, palaikyti ir kurti taiką.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Tam, kad ES sėkmingai bendradarbiautų pasauliniu mastu, ji taip pat turi stiprinti </w:t>
      </w:r>
      <w:r>
        <w:rPr>
          <w:rFonts w:ascii="Times New Roman" w:hAnsi="Times New Roman"/>
          <w:b/>
          <w:bCs/>
          <w:noProof/>
          <w:sz w:val="24"/>
          <w:szCs w:val="24"/>
        </w:rPr>
        <w:t>partnerystes ir aljansus</w:t>
      </w:r>
      <w:r>
        <w:rPr>
          <w:rFonts w:ascii="Times New Roman" w:hAnsi="Times New Roman"/>
          <w:noProof/>
          <w:sz w:val="24"/>
          <w:szCs w:val="24"/>
        </w:rPr>
        <w:t xml:space="preserve"> su trečiosiomis šalimis, daugiašalėmis ir regioninėmis organizacijomis, taip pat kitais partneriais, visų pirma tais, kurių demokratinės vertybės ir prioritetai yra tokie patys. Tačiau kiekvienu konkrečiu klausimu, visų pirma dėl visuotinių viešųjų gėrybių, ES taip pat sieks bendro sutarimo su kitais subjektais. </w:t>
      </w:r>
    </w:p>
    <w:p>
      <w:pPr>
        <w:spacing w:after="12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ES gebėjimo būti pasaulinio masto veikėja didinimas taip pat reiškia, kad reikia </w:t>
      </w:r>
      <w:r>
        <w:rPr>
          <w:rFonts w:ascii="Times New Roman" w:hAnsi="Times New Roman"/>
          <w:b/>
          <w:bCs/>
          <w:noProof/>
          <w:sz w:val="24"/>
          <w:szCs w:val="24"/>
        </w:rPr>
        <w:t>užtikrinti ES išorės veiksmų ir jos vidaus politikos nuoseklumą</w:t>
      </w:r>
      <w:r>
        <w:rPr>
          <w:rFonts w:ascii="Times New Roman" w:hAnsi="Times New Roman"/>
          <w:noProof/>
          <w:sz w:val="24"/>
          <w:szCs w:val="24"/>
        </w:rPr>
        <w:t xml:space="preserve">. Siekiant, kad mūsų vaidmuo ir įtaka būtų kuo didesni, itin svarbu, kad ES pozicija pasauliniuose forumuose būtų vieninga ir nuosekli. </w:t>
      </w:r>
      <w:r>
        <w:rPr>
          <w:rFonts w:ascii="Times New Roman" w:hAnsi="Times New Roman"/>
          <w:b/>
          <w:bCs/>
          <w:noProof/>
          <w:sz w:val="24"/>
          <w:szCs w:val="24"/>
        </w:rPr>
        <w:t>Tam, kad ES vieningai pasiektų tikslą, ji turi veikti vieningai.</w:t>
      </w: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numPr>
          <w:ilvl w:val="0"/>
          <w:numId w:val="1"/>
        </w:numPr>
        <w:spacing w:after="240"/>
        <w:jc w:val="both"/>
        <w:rPr>
          <w:rFonts w:ascii="Times New Roman" w:hAnsi="Times New Roman" w:cs="Times New Roman"/>
          <w:noProof/>
          <w:sz w:val="24"/>
          <w:szCs w:val="24"/>
        </w:rPr>
      </w:pPr>
      <w:r>
        <w:rPr>
          <w:rFonts w:ascii="Times New Roman" w:hAnsi="Times New Roman"/>
          <w:b/>
          <w:bCs/>
          <w:noProof/>
          <w:sz w:val="24"/>
          <w:szCs w:val="24"/>
        </w:rPr>
        <w:t>Daugiašalė sistema, atitinkanti paskirtį</w:t>
      </w:r>
      <w:r>
        <w:rPr>
          <w:rFonts w:ascii="Times New Roman" w:hAnsi="Times New Roman"/>
          <w:noProof/>
          <w:sz w:val="24"/>
          <w:szCs w:val="24"/>
        </w:rPr>
        <w:t xml:space="preserve"> </w:t>
      </w:r>
    </w:p>
    <w:p>
      <w:pPr>
        <w:pStyle w:val="ListParagraph"/>
        <w:keepNext/>
        <w:keepLines/>
        <w:spacing w:after="240"/>
        <w:ind w:left="0"/>
        <w:jc w:val="both"/>
        <w:rPr>
          <w:rFonts w:ascii="Times New Roman" w:hAnsi="Times New Roman" w:cs="Times New Roman"/>
          <w:noProof/>
          <w:sz w:val="24"/>
          <w:szCs w:val="24"/>
          <w:highlight w:val="yellow"/>
        </w:rPr>
      </w:pPr>
      <w:r>
        <w:rPr>
          <w:rFonts w:ascii="Times New Roman" w:hAnsi="Times New Roman"/>
          <w:noProof/>
          <w:sz w:val="24"/>
          <w:szCs w:val="24"/>
        </w:rPr>
        <w:t xml:space="preserve">ES strateginiai interesai daugiašalėje sistemoje yra dvejopi. Viena vertus, ji turi išryškinti prioritetus, kurių ji nori siekti daugiašalėje sistemoje. Antra vertus, gerai veikianti daugiašalė sistema yra savarankiškas strateginis ES interesas.   </w:t>
      </w:r>
    </w:p>
    <w:p>
      <w:pPr>
        <w:spacing w:after="0" w:line="240" w:lineRule="auto"/>
        <w:rPr>
          <w:rFonts w:ascii="Times New Roman" w:hAnsi="Times New Roman" w:cs="Times New Roman"/>
          <w:b/>
          <w:bCs/>
          <w:noProof/>
          <w:sz w:val="24"/>
          <w:szCs w:val="24"/>
        </w:rPr>
      </w:pPr>
      <w:r>
        <w:rPr>
          <w:rFonts w:ascii="Times New Roman" w:hAnsi="Times New Roman"/>
          <w:b/>
          <w:bCs/>
          <w:noProof/>
          <w:sz w:val="24"/>
          <w:szCs w:val="24"/>
        </w:rPr>
        <w:t>1.</w:t>
      </w:r>
      <w:r>
        <w:rPr>
          <w:noProof/>
        </w:rPr>
        <w:tab/>
      </w:r>
      <w:r>
        <w:rPr>
          <w:rFonts w:ascii="Times New Roman" w:hAnsi="Times New Roman"/>
          <w:b/>
          <w:bCs/>
          <w:noProof/>
          <w:sz w:val="24"/>
          <w:szCs w:val="24"/>
        </w:rPr>
        <w:t xml:space="preserve">ES daugiašalės darbotvarkės krypties nustatymas </w:t>
      </w:r>
      <w:r>
        <w:rPr>
          <w:rFonts w:ascii="Times New Roman" w:hAnsi="Times New Roman"/>
          <w:b/>
          <w:bCs/>
          <w:i/>
          <w:iCs/>
          <w:noProof/>
          <w:sz w:val="24"/>
          <w:szCs w:val="24"/>
        </w:rPr>
        <w:t>(ko siekia ES)</w:t>
      </w:r>
    </w:p>
    <w:p>
      <w:pPr>
        <w:spacing w:after="0" w:line="240" w:lineRule="auto"/>
        <w:ind w:left="720"/>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ES turi apsibrėžti aiškesnius savo daugiašalių veiksmų strateginius prioritetus ir tikslus. Tai visiškai suderinama su daugiašališkumo siekiu, nes principai, kuriais grindžiama Europos Sąjunga, yra tokie patys kaip ir Jungtinių Tautų principai. ES tvirtai remia ne tik Jungtinių Tautų nustatytas, bet ir kitas tarptautines teisinės valstybės ir visuotines darbotvarkes, pavyzdžiui, žmogaus teisių ir lyčių lygybės darbotvarkę, Darbotvarkę iki 2030 m. ir jos darnaus vystymosi tikslus, pasaulinę biologinės įvairovės sistemą ir Paryžiaus susitarimą dėl klimato kaitos. Jomis ES ir toliau vadovaujasi imdamasi vidaus ir išorės veiksmų.</w:t>
      </w:r>
    </w:p>
    <w:p>
      <w:pPr>
        <w:pStyle w:val="ListParagraph"/>
        <w:numPr>
          <w:ilvl w:val="0"/>
          <w:numId w:val="15"/>
        </w:numPr>
        <w:ind w:left="720"/>
        <w:rPr>
          <w:rFonts w:ascii="Times New Roman" w:hAnsi="Times New Roman" w:cs="Times New Roman"/>
          <w:b/>
          <w:bCs/>
          <w:noProof/>
          <w:sz w:val="24"/>
          <w:szCs w:val="24"/>
        </w:rPr>
      </w:pPr>
      <w:r>
        <w:rPr>
          <w:rFonts w:ascii="Times New Roman" w:hAnsi="Times New Roman"/>
          <w:b/>
          <w:bCs/>
          <w:noProof/>
          <w:sz w:val="24"/>
          <w:szCs w:val="24"/>
        </w:rPr>
        <w:t>Pasaulio saugumo didinimas</w:t>
      </w:r>
    </w:p>
    <w:p>
      <w:pPr>
        <w:pStyle w:val="ListParagraph"/>
        <w:ind w:left="1440"/>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Pasaulyje, kuriame auga geopolitinė įtampa ir daugėja konfliktų bei grėsmių tarptautiniam ir regioniniam stabilumui, ES yra ypač suinteresuota stiprinti savo pastangas kartu su kitais partneriais užkirsti kelią konfliktams, propaguoti taiką ir saugumą, puoselėti pagrindines vertybes ir stiprinti savo gebėjimą imtis veiksmų. ES didelę svarbą teikia pasauliniam stabilumui ir geram valdymui, darniam vystymuisi, netrukdomam prekybos srautui ir tiekimo grandinėms, taip pat laisvam idėjų ir žinių judėjimui.</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Savo politine įtaka, politika ir finansinėmis priemonėmis, be kita ko, patenkančiomis į bendros užsienio ir saugumo politikos sritį, ES prisideda prie </w:t>
      </w:r>
      <w:r>
        <w:rPr>
          <w:rFonts w:ascii="Times New Roman" w:hAnsi="Times New Roman"/>
          <w:b/>
          <w:bCs/>
          <w:noProof/>
          <w:sz w:val="24"/>
          <w:szCs w:val="24"/>
        </w:rPr>
        <w:t>tarptautinės taikos ir saugumo</w:t>
      </w:r>
      <w:r>
        <w:rPr>
          <w:rFonts w:ascii="Times New Roman" w:hAnsi="Times New Roman"/>
          <w:noProof/>
          <w:sz w:val="24"/>
          <w:szCs w:val="24"/>
        </w:rPr>
        <w:t xml:space="preserve"> palaikymo pagal Jungtinių Tautų Chartiją. Atsižvelgdama į Jungtinių Tautų pastangas, ES laikosi integruoto požiūrio į konfliktus ir krizes – pradedant </w:t>
      </w:r>
      <w:r>
        <w:rPr>
          <w:rFonts w:ascii="Times New Roman" w:hAnsi="Times New Roman"/>
          <w:b/>
          <w:bCs/>
          <w:noProof/>
          <w:sz w:val="24"/>
          <w:szCs w:val="24"/>
        </w:rPr>
        <w:t>konfliktų prevencija</w:t>
      </w:r>
      <w:r>
        <w:rPr>
          <w:rFonts w:ascii="Times New Roman" w:hAnsi="Times New Roman"/>
          <w:noProof/>
          <w:sz w:val="24"/>
          <w:szCs w:val="24"/>
        </w:rPr>
        <w:t xml:space="preserve"> ir baigiant </w:t>
      </w:r>
      <w:r>
        <w:rPr>
          <w:rFonts w:ascii="Times New Roman" w:hAnsi="Times New Roman"/>
          <w:b/>
          <w:bCs/>
          <w:noProof/>
          <w:sz w:val="24"/>
          <w:szCs w:val="24"/>
        </w:rPr>
        <w:t>krizių valdymu</w:t>
      </w:r>
      <w:r>
        <w:rPr>
          <w:rFonts w:ascii="Times New Roman" w:hAnsi="Times New Roman"/>
          <w:noProof/>
          <w:sz w:val="24"/>
          <w:szCs w:val="24"/>
        </w:rPr>
        <w:t xml:space="preserve"> ir </w:t>
      </w:r>
      <w:r>
        <w:rPr>
          <w:rFonts w:ascii="Times New Roman" w:hAnsi="Times New Roman"/>
          <w:b/>
          <w:bCs/>
          <w:noProof/>
          <w:sz w:val="24"/>
          <w:szCs w:val="24"/>
        </w:rPr>
        <w:t>taikos kūrimu</w:t>
      </w:r>
      <w:r>
        <w:rPr>
          <w:rStyle w:val="FootnoteReference"/>
          <w:rFonts w:ascii="Times New Roman" w:hAnsi="Times New Roman" w:cs="Times New Roman"/>
          <w:b/>
          <w:bCs/>
          <w:noProof/>
          <w:sz w:val="24"/>
          <w:szCs w:val="24"/>
        </w:rPr>
        <w:footnoteReference w:id="5"/>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ES taip pat glaudžiai bendradarbiauja su Jungtinėmis Tautomis ir kitais partneriais kovos su pasauliniu terorizmu</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smurtiniu ekstremizmu, tarpvalstybiniu organizuotu nusikalstamumu ir kibernetiniais nusikaltimais</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pinigų plovimu ir terorizmo finansavimu srityse.</w:t>
      </w:r>
      <w:r>
        <w:rPr>
          <w:noProof/>
        </w:rPr>
        <w:t xml:space="preserve"> </w:t>
      </w:r>
      <w:r>
        <w:rPr>
          <w:rFonts w:ascii="Times New Roman" w:hAnsi="Times New Roman"/>
          <w:noProof/>
          <w:sz w:val="24"/>
          <w:szCs w:val="24"/>
        </w:rPr>
        <w:t xml:space="preserve">Todėl šiomis aplinkybėmis ES turėtų naudotis visomis atitinkamomis </w:t>
      </w:r>
      <w:r>
        <w:rPr>
          <w:rFonts w:ascii="Times New Roman" w:hAnsi="Times New Roman"/>
          <w:b/>
          <w:noProof/>
          <w:sz w:val="24"/>
          <w:szCs w:val="24"/>
        </w:rPr>
        <w:t>ES saugumo sąjungos strategijoje</w:t>
      </w:r>
      <w:r>
        <w:rPr>
          <w:rFonts w:ascii="Times New Roman" w:hAnsi="Times New Roman"/>
          <w:noProof/>
          <w:sz w:val="24"/>
          <w:szCs w:val="24"/>
        </w:rPr>
        <w:t xml:space="preserve"> nustatytomis priemonėmis.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Siekdama regione išsaugoti taiką, stabilumą ir daugiašalę tvarką, ES turėtų toliau stiprinti savo partnerystę su Europos saugumo ir bendradarbiavimo organizacija, Europos Taryba ir Šiaurės Atlanto sutarties organizacija (NATO), taip pat kitomis regioninėmis organizacijomis, pavyzdžiui, Afrikos Sąjunga, Lotynų Amerikos ir Karibų valstybių bendrija (CELAC) ir Pietryčių Azijos valstybių asociacija (ASEAN). </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Kartu ES turėtų būti Jungtinių Tautų reagavimo į konfliktus, kurie daro žalą civiliams gyventojams ir kelia grėsmę pasaulio saugumui ir stabilumui, veiksmų varomoji jėga. Nustatant tolesnius 2022–2024 m. ES ir Jungtinių Tautų prioritetus taikos operacijų ir krizių valdymo srityje, ES daugiausia dėmesio skirs kintančios pasaulinės padėties padarinių šalinimui ir bendradarbiavimo stiprinimui tokiose grėsmę keliančiose srityse, kaip klimato kaita ir aplinkos būklės blogėjimas.</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Itin svarbu, kad visi tarptautinės bendruomenės nariai laikytųsi tarptautinių </w:t>
      </w:r>
      <w:r>
        <w:rPr>
          <w:rFonts w:ascii="Times New Roman" w:hAnsi="Times New Roman"/>
          <w:b/>
          <w:bCs/>
          <w:noProof/>
          <w:sz w:val="24"/>
          <w:szCs w:val="24"/>
        </w:rPr>
        <w:t>ginklų kontrolės, nusiginklavimo ir ginklų neplatinimo</w:t>
      </w:r>
      <w:r>
        <w:rPr>
          <w:rFonts w:ascii="Times New Roman" w:hAnsi="Times New Roman"/>
          <w:noProof/>
          <w:sz w:val="24"/>
          <w:szCs w:val="24"/>
        </w:rPr>
        <w:t xml:space="preserve"> normų ir jas tinkamiau įgyvendintų, kartu užtikrindami, kad jos neatsiliktų nuo naujų technologinių pokyčių.</w:t>
      </w:r>
      <w:r>
        <w:rPr>
          <w:rFonts w:ascii="Times New Roman" w:hAnsi="Times New Roman"/>
          <w:b/>
          <w:bCs/>
          <w:noProof/>
          <w:sz w:val="24"/>
          <w:szCs w:val="24"/>
        </w:rPr>
        <w:t xml:space="preserve"> </w:t>
      </w:r>
      <w:r>
        <w:rPr>
          <w:rFonts w:ascii="Times New Roman" w:hAnsi="Times New Roman"/>
          <w:noProof/>
          <w:sz w:val="24"/>
          <w:szCs w:val="24"/>
        </w:rPr>
        <w:t>Šiuo tikslu ES aktyviai gins savo saugumo interesus, kurie grindžiami daugiašaliais susitarimais. Ji įtvirtins su Iranu sulygto Bendro visapusiško veiksmų plano, kuris yra vienas svarbiausių pasaulinės ginklų neplatinimo sistemos elementų</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pasiekimus.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ES yra tikra Jungtinių Tautų ir regioninių organizacijų (pavyzdžiui, Europos Tarybos, Europos saugumo ir bendradarbiavimo organizacijos) sąjungininkė paramos demokratijai ir </w:t>
      </w:r>
      <w:r>
        <w:rPr>
          <w:rFonts w:ascii="Times New Roman" w:hAnsi="Times New Roman"/>
          <w:b/>
          <w:bCs/>
          <w:noProof/>
          <w:sz w:val="24"/>
          <w:szCs w:val="24"/>
        </w:rPr>
        <w:t>žmogaus teisių, pagrindinių laisvių</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bei pagarbos žmogaus orumui, įskaitant lyčių lygybę</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vaiko teises</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ir LGBTIQ teises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propagavimo ir apsaugos srityse. ES gins ir propaguos šiuos principus ir priešinsis mėginimams jiems pakenkti. Ji priešinsis bet kokiam mėginimui paneigti principą, pagal kurį visos žmogaus teisės yra visuotinės, nedalomos, viena nuo kitos priklausomos ir tarpusavyje susijusios. ES vienysis su visais, kurie pasisako už demokratiją, teisę kreiptis į teismą ir atskaitingas bei įtraukias institucijas.</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ES humanitarinė politika ir veiksmai</w:t>
      </w:r>
      <w:r>
        <w:rPr>
          <w:rFonts w:ascii="Times New Roman" w:hAnsi="Times New Roman"/>
          <w:noProof/>
          <w:sz w:val="24"/>
          <w:szCs w:val="24"/>
        </w:rPr>
        <w:t xml:space="preserve"> grindžiami prielaida, kad pagrindinis koordinavimo vaidmuo ekstremaliųjų situacijų atveju tenka Jungtinėms Tautoms. Viena pagrindinių ES koncepcijų, atitinkanti jos, kaip pagrindinės paramos vystymuisi ir humanitarinės pagalbos teikėjos bei politikos formuotojos, poziciją</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yra </w:t>
      </w:r>
      <w:r>
        <w:rPr>
          <w:rFonts w:ascii="Times New Roman" w:hAnsi="Times New Roman"/>
          <w:b/>
          <w:bCs/>
          <w:noProof/>
          <w:sz w:val="24"/>
          <w:szCs w:val="24"/>
        </w:rPr>
        <w:t>humanitarinės pagalbos, vystymosi ir taikos tarpusavio sąsaja</w:t>
      </w:r>
      <w:r>
        <w:rPr>
          <w:rFonts w:ascii="Times New Roman" w:hAnsi="Times New Roman"/>
          <w:noProof/>
          <w:sz w:val="24"/>
          <w:szCs w:val="24"/>
        </w:rPr>
        <w:t xml:space="preserve">. ES toliau aktyviai gins </w:t>
      </w:r>
      <w:r>
        <w:rPr>
          <w:rFonts w:ascii="Times New Roman" w:hAnsi="Times New Roman"/>
          <w:b/>
          <w:noProof/>
          <w:sz w:val="24"/>
          <w:szCs w:val="24"/>
        </w:rPr>
        <w:t>tarptautinę humanitarinę teisę</w:t>
      </w:r>
      <w:r>
        <w:rPr>
          <w:rFonts w:ascii="Times New Roman" w:hAnsi="Times New Roman"/>
          <w:noProof/>
          <w:sz w:val="24"/>
          <w:szCs w:val="24"/>
        </w:rPr>
        <w:t xml:space="preserve">, galimybę žmonėms, kuriems reikalinga pagalba, nekliudomai ją gauti, ir principinį humanitarinės pagalbos teikimą. </w:t>
      </w:r>
    </w:p>
    <w:p>
      <w:pPr>
        <w:pStyle w:val="ListParagraph"/>
        <w:numPr>
          <w:ilvl w:val="0"/>
          <w:numId w:val="15"/>
        </w:numPr>
        <w:spacing w:before="240"/>
        <w:ind w:left="720"/>
        <w:rPr>
          <w:rFonts w:ascii="Times New Roman" w:hAnsi="Times New Roman" w:cs="Times New Roman"/>
          <w:b/>
          <w:bCs/>
          <w:noProof/>
          <w:sz w:val="24"/>
          <w:szCs w:val="24"/>
        </w:rPr>
      </w:pPr>
      <w:r>
        <w:rPr>
          <w:rFonts w:ascii="Times New Roman" w:hAnsi="Times New Roman"/>
          <w:b/>
          <w:bCs/>
          <w:noProof/>
          <w:sz w:val="24"/>
          <w:szCs w:val="24"/>
        </w:rPr>
        <w:t xml:space="preserve">Tobulinamojo atkūrimo koncepcija </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COVID-19 pandemija parodė, kad </w:t>
      </w:r>
      <w:r>
        <w:rPr>
          <w:rFonts w:ascii="Times New Roman" w:hAnsi="Times New Roman"/>
          <w:b/>
          <w:bCs/>
          <w:noProof/>
          <w:sz w:val="24"/>
          <w:szCs w:val="24"/>
        </w:rPr>
        <w:t>pasauliniai iššūkiai yra tarpusavyje susiję</w:t>
      </w:r>
      <w:r>
        <w:rPr>
          <w:rFonts w:ascii="Times New Roman" w:hAnsi="Times New Roman"/>
          <w:noProof/>
          <w:sz w:val="24"/>
          <w:szCs w:val="24"/>
        </w:rPr>
        <w:t xml:space="preserve">. Pasaulinė sveikatos priežiūros sistema yra stipri tik tiek, kiek stipri yra silpniausia jos grandis. Neatsiejama veiksmų, kuriais siekiama užkirsti kelią pandemijai ateityje ir užtikrinti geresnį pasirengimą, dalis yra kova su pasauliniu skurdu, nelygybe, klimato kaita ir aplinkos būklės blogėjimu.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Pasauliui atsigaunant nuo šios krizės, ES pabrėžia </w:t>
      </w:r>
      <w:r>
        <w:rPr>
          <w:rFonts w:ascii="Times New Roman" w:hAnsi="Times New Roman"/>
          <w:b/>
          <w:bCs/>
          <w:noProof/>
          <w:sz w:val="24"/>
          <w:szCs w:val="24"/>
        </w:rPr>
        <w:t>tobulinamojo atkūrimo koncepcijos</w:t>
      </w:r>
      <w:r>
        <w:rPr>
          <w:rFonts w:ascii="Times New Roman" w:hAnsi="Times New Roman"/>
          <w:noProof/>
          <w:sz w:val="24"/>
          <w:szCs w:val="24"/>
        </w:rPr>
        <w:t xml:space="preserve"> poreikį ir nuosekliai skatina priimti daugiašalius sprendimus, kuriais ne tik daugiausia dėmesio skiriama tvarių ir atsparių sistemų kūrimui – sveikatos priežiūros, transporto paslaugų ar pasaulinių tiekimo grandinių arba galimybės gauti prieinamą kokybišką išsilavinimą srityse, bet ir diegiamos žaliosios ir skaitmeninės investicijų sistemos ir užtikrinamas tvarus ilgalaikio vystymosi finansavimas. Dar viena neatsiejama veiksmų, kuriais siekiama užtikrinti didesnį atsparumą būsimoms bet kokio pobūdžio krizėms, dalis yra kova su pasauliniu skurdu bei nelygybe ir parama žmogaus socialinei raidai.</w:t>
      </w:r>
    </w:p>
    <w:p>
      <w:pPr>
        <w:widowControl w:val="0"/>
        <w:tabs>
          <w:tab w:val="left" w:pos="284"/>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Reaguodama į pandemiją, ES ėmėsi tarptautinio solidarumo ir bendradarbiavimo iniciatyvos sutelkdama pasaulio vadovus ir pilietinę visuomenę į įsipareigojimų telkimo konferenciją, kurios tikslas ‒ paskatinti mokslinių tyrimų finansavimą ir sudaryti sąžiningas ir vienodas sąlygas įsigyti </w:t>
      </w:r>
      <w:r>
        <w:rPr>
          <w:rFonts w:ascii="Times New Roman" w:hAnsi="Times New Roman"/>
          <w:b/>
          <w:bCs/>
          <w:noProof/>
          <w:sz w:val="24"/>
          <w:szCs w:val="24"/>
        </w:rPr>
        <w:t>vakcinų nuo COVID-19 ir diagnostikos bei terapijos priemonių</w:t>
      </w:r>
      <w:r>
        <w:rPr>
          <w:rFonts w:ascii="Times New Roman" w:hAnsi="Times New Roman"/>
          <w:noProof/>
          <w:sz w:val="24"/>
          <w:szCs w:val="24"/>
        </w:rPr>
        <w:t>. ES glaudžiai bendradarbiauja su programos „ACT Accelerator“ ir priemonės COVAX vykdytojais, siekdama užtikrinti, kad visame pasaulyje būtų plečiamas saugių vakcinų nuo COVID-19 kūrimo, gamybos ir sąžiningo tiekimo mastas, ir ji teiks pagalbą savo partneriams pagal paramos vystymuisi programas. Šiuo požiūriu labai svarbu reformuoti ir sustiprinti Pasaulio sveikatos organizaciją bei jos vaidmenį koordinuojant pasaulinius veiksmus sveikatos srityje ir įgyvendinti bendros sveikatos koncepciją</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Pandemijos sukelta sunki ekonomikos krizė daro neigiamą poveikį pažangai, padarytai siekiant </w:t>
      </w:r>
      <w:r>
        <w:rPr>
          <w:rFonts w:ascii="Times New Roman" w:hAnsi="Times New Roman"/>
          <w:b/>
          <w:bCs/>
          <w:noProof/>
          <w:sz w:val="24"/>
          <w:szCs w:val="24"/>
        </w:rPr>
        <w:t>darnaus vystymosi tikslų</w:t>
      </w:r>
      <w:r>
        <w:rPr>
          <w:rFonts w:ascii="Times New Roman" w:hAnsi="Times New Roman"/>
          <w:noProof/>
          <w:sz w:val="24"/>
          <w:szCs w:val="24"/>
        </w:rPr>
        <w:t xml:space="preserve">. Visuotinis ekonomikos atsigavimas turi būti ekologiškas, skaitmeninis, įtraukus, teisingas ir tvarus. Jis turi padėti siekti darnaus vystymosi tikslų bei Paryžiaus susitarimo tikslų, išsaugoti biologinę įvairovę, natūralią gamtinę aplinką ir jos išteklius, taip pat kovoti su tarša. Todėl Komisija pateikė pasiūlymą dėl </w:t>
      </w:r>
      <w:r>
        <w:rPr>
          <w:rFonts w:ascii="Times New Roman" w:hAnsi="Times New Roman"/>
          <w:b/>
          <w:bCs/>
          <w:noProof/>
          <w:sz w:val="24"/>
          <w:szCs w:val="24"/>
        </w:rPr>
        <w:t>Visuotinio ekonomikos gaivinimo iniciatyvos</w:t>
      </w:r>
      <w:r>
        <w:rPr>
          <w:rFonts w:ascii="Times New Roman" w:hAnsi="Times New Roman"/>
          <w:noProof/>
          <w:sz w:val="24"/>
          <w:szCs w:val="24"/>
        </w:rPr>
        <w:t>, kuriame, siekiant užtikrinti, kad veiksmai po COVID-19 iš tiesų skatintų pokyčius, investicijos ir skolos mažinimas susiejami su Darbotvarke iki 2030 m. ES jau yra pradėjusi su daugiašaliais veiksmais, kuriais skatinamas tvarus finansavimas ir skolos mažinimas pagal esamas iniciatyvas, įskaitant G 20 ir Paryžiaus klubo skolos tvarkymo sustabdymo iniciatyvą (DSSI) ir naująją bendrą skolos tvarkymo sistemą, susijusį darbą.</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Ekonomikos atsigavimas taip pat neatsiejamas nuo socialinio teisingumo, socialinės apsaugos ir </w:t>
      </w:r>
      <w:r>
        <w:rPr>
          <w:rFonts w:ascii="Times New Roman" w:hAnsi="Times New Roman"/>
          <w:b/>
          <w:bCs/>
          <w:noProof/>
          <w:sz w:val="24"/>
          <w:szCs w:val="24"/>
        </w:rPr>
        <w:t>deramo darbo</w:t>
      </w:r>
      <w:r>
        <w:rPr>
          <w:rFonts w:ascii="Times New Roman" w:hAnsi="Times New Roman"/>
          <w:noProof/>
          <w:sz w:val="24"/>
          <w:szCs w:val="24"/>
        </w:rPr>
        <w:t>. Tarptautinės darbo organizacijos nustatyti tarptautiniai darbo standartai yra išbandytas ir patikimas įtraukaus ekonomikos atsigavimo pagrindas, tačiau galima nuveikti daugiau siekiant skatinti visame pasaulyje ratifikuoti svarbias TDO konvencijas</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Be to, tinkamai veikiančiai pasaulio ekonomikai reikia daugiašalių taisyklių, pritaikytų prie XXI amžiaus realijų, kurios sudarytų sąlygas </w:t>
      </w:r>
      <w:r>
        <w:rPr>
          <w:rFonts w:ascii="Times New Roman" w:hAnsi="Times New Roman"/>
          <w:b/>
          <w:bCs/>
          <w:noProof/>
          <w:sz w:val="24"/>
          <w:szCs w:val="24"/>
        </w:rPr>
        <w:t>atvirai, sąžiningai ir taisyklėmis grindžiamai prekybai</w:t>
      </w:r>
      <w:r>
        <w:rPr>
          <w:rFonts w:ascii="Times New Roman" w:hAnsi="Times New Roman"/>
          <w:noProof/>
          <w:sz w:val="24"/>
          <w:szCs w:val="24"/>
        </w:rPr>
        <w:t xml:space="preserve"> ir užtikrintų vienodas sąlygas visiems ekonominės veiklos vykdytojams. Siekiant, kad ekonomikos atsigavimas būtų teisingas ir tvarus, itin svarbu užtikrinti nuolatinį rinkų atvirumą, vengti prekybos konfliktų eskalavimo ir modernizuoti prekybos taisykles.</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Europos žaliasis kursas</w:t>
      </w:r>
      <w:r>
        <w:rPr>
          <w:rFonts w:ascii="Times New Roman" w:hAnsi="Times New Roman"/>
          <w:noProof/>
          <w:sz w:val="24"/>
          <w:szCs w:val="24"/>
        </w:rPr>
        <w:t xml:space="preserve"> yra ES ekonomikos augimo strategija, kurioje nustatytas tvaraus ekonomikos augimo ir visuotinio žaliojo ekonomikos atsigavimo modelis, kuris nė vieno nepalieka nuošalyje. Be to, ES toliau skatins kitus didinti savo klimato srities užmojus, įgyvendinti Paryžiaus susitarimo ir kitų aplinkos susitarimų, pavyzdžiui, Biologinės įvairovės konvencijos, tikslus iki amžiaus vidurio užtikrinti poveikio klimatui neutralumą ir iki 2030 m. biologinės įvairovės nykimą pakreipti priešinga kryptimi. Šiuo atžvilgiu svarbiausi momentai bus 2021 m. Jungtinių Tautų surengsimos Biologinės įvairovės konvencijos šalių konferencija (COP 15) ir Klimato kaitos konferencija (COP 26), taip pat Jungtinių Tautų aukščiausiojo lygio susitikimas maisto sistemų klausimais.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Dar vienas svarbus postūmis </w:t>
      </w:r>
      <w:r>
        <w:rPr>
          <w:rFonts w:ascii="Times New Roman" w:hAnsi="Times New Roman"/>
          <w:b/>
          <w:bCs/>
          <w:noProof/>
          <w:sz w:val="24"/>
          <w:szCs w:val="24"/>
        </w:rPr>
        <w:t>tvarioms investicijoms, ekonomikos augimui ir darbo vietų kūrimui</w:t>
      </w:r>
      <w:r>
        <w:rPr>
          <w:rFonts w:ascii="Times New Roman" w:hAnsi="Times New Roman"/>
          <w:noProof/>
          <w:sz w:val="24"/>
          <w:szCs w:val="24"/>
        </w:rPr>
        <w:t xml:space="preserve"> ES šalyse partnerėse, visapusiškai dalyvaujant privačiajam sektoriui, yra ES išorės investicijų planas</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ir naujoji Kaimynystės, vystomojo ir tarptautinio bendradarbiavimo priemonė (KVTBP)</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Kitas svarbus darnaus vystymosi veiksnys ir strateginės konkurencijos erdvė, tačiau kartu ir sritis, kurioje daugiašalis valdymas nėra pakankamas, yra </w:t>
      </w:r>
      <w:r>
        <w:rPr>
          <w:rFonts w:ascii="Times New Roman" w:hAnsi="Times New Roman"/>
          <w:b/>
          <w:bCs/>
          <w:noProof/>
          <w:sz w:val="24"/>
          <w:szCs w:val="24"/>
        </w:rPr>
        <w:t>skaitmeninimas</w:t>
      </w:r>
      <w:r>
        <w:rPr>
          <w:rFonts w:ascii="Times New Roman" w:hAnsi="Times New Roman"/>
          <w:noProof/>
          <w:sz w:val="24"/>
          <w:szCs w:val="24"/>
        </w:rPr>
        <w:t xml:space="preserve">. Pradėdama įgyvendinti Skaitmeninio dešimtmečio iniciatyvą, tarptautinio bendradarbiavimo ir partnerystės srityje ES pirmenybę teiks skaitmeninei transformacijai. Todėl ji toliau </w:t>
      </w:r>
      <w:r>
        <w:rPr>
          <w:rFonts w:ascii="Times New Roman" w:hAnsi="Times New Roman"/>
          <w:b/>
          <w:noProof/>
          <w:sz w:val="24"/>
          <w:szCs w:val="24"/>
        </w:rPr>
        <w:t>sieks, kad būtų nustatyti platesnio užmojo pasauliniai skaitmeninės ekonomikos standartai ir reguliavimo metodai</w:t>
      </w:r>
      <w:r>
        <w:rPr>
          <w:rFonts w:ascii="Times New Roman" w:hAnsi="Times New Roman"/>
          <w:noProof/>
          <w:sz w:val="24"/>
          <w:szCs w:val="24"/>
        </w:rPr>
        <w:t xml:space="preserve"> (taip pat žr. p. 8). Šiuo atžvilgiu ES – pasaulio priešakyje rengiant paskirtį atitinkančius teisės aktus, skirtus visoms skaitmeninėms paslaugoms.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Galiausiai, siekiant teisingesnio pasaulio ir prisidedant prie ekonomikos augimo, inovacijų ir socialinio dinamiškumo, ypač didelę reikšmę turi visapusiška ir tinkamai valdoma </w:t>
      </w:r>
      <w:r>
        <w:rPr>
          <w:rFonts w:ascii="Times New Roman" w:hAnsi="Times New Roman"/>
          <w:b/>
          <w:bCs/>
          <w:noProof/>
          <w:sz w:val="24"/>
          <w:szCs w:val="24"/>
        </w:rPr>
        <w:t>migracijos</w:t>
      </w:r>
      <w:r>
        <w:rPr>
          <w:rFonts w:ascii="Times New Roman" w:hAnsi="Times New Roman"/>
          <w:noProof/>
          <w:sz w:val="24"/>
          <w:szCs w:val="24"/>
        </w:rPr>
        <w:t xml:space="preserve"> politika. Komisijos naujas migracijos ir prieglobsčio paktas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suteikia tvirtesnį pagrindą tvariam ir ilgalaikiam atsakui migracijos ir prieglobsčio valdymo srityje, kuris visapusiškai grindžiamas Europos vertybėmis ir tarptautine teise ir įgyvendinamas palaikant tvirtesnę ir abipusiškai naudingą partnerystę su trečiosiomis šalimis ir tarptautinėmis organizacijomis. Tai bus daroma visapusiškai ir atsižvelgiant į ES ir šalių partnerių interesus. Kaip pasaulinė asmenų, kuriems reikia tarptautinės apsaugos, perkėlimo srities lyderė, ES taip pat toliau bendradarbiaus su Jungtinėmis Tautomis ir šalimis partnerėmis, kad sustiprintų pasaulines pastangas šioje srityje.</w:t>
      </w:r>
    </w:p>
    <w:p>
      <w:pPr>
        <w:spacing w:after="120" w:line="240" w:lineRule="auto"/>
        <w:jc w:val="both"/>
        <w:rPr>
          <w:rFonts w:ascii="Times New Roman" w:hAnsi="Times New Roman" w:cs="Times New Roman"/>
          <w:noProof/>
          <w:sz w:val="24"/>
          <w:szCs w:val="24"/>
        </w:rPr>
      </w:pPr>
    </w:p>
    <w:p>
      <w:pPr>
        <w:spacing w:after="0" w:line="240" w:lineRule="auto"/>
        <w:rPr>
          <w:rFonts w:ascii="Times New Roman" w:hAnsi="Times New Roman" w:cs="Times New Roman"/>
          <w:b/>
          <w:bCs/>
          <w:noProof/>
          <w:sz w:val="24"/>
          <w:szCs w:val="24"/>
        </w:rPr>
      </w:pPr>
      <w:r>
        <w:rPr>
          <w:rFonts w:ascii="Times New Roman" w:hAnsi="Times New Roman"/>
          <w:b/>
          <w:bCs/>
          <w:noProof/>
          <w:sz w:val="24"/>
          <w:szCs w:val="24"/>
        </w:rPr>
        <w:t>2.</w:t>
      </w:r>
      <w:r>
        <w:rPr>
          <w:noProof/>
        </w:rPr>
        <w:tab/>
      </w:r>
      <w:r>
        <w:rPr>
          <w:rFonts w:ascii="Times New Roman" w:hAnsi="Times New Roman"/>
          <w:b/>
          <w:bCs/>
          <w:noProof/>
          <w:sz w:val="24"/>
          <w:szCs w:val="24"/>
        </w:rPr>
        <w:t xml:space="preserve">Daugiašalės sistemos stiprinimas </w:t>
      </w:r>
      <w:r>
        <w:rPr>
          <w:rFonts w:ascii="Times New Roman" w:hAnsi="Times New Roman"/>
          <w:b/>
          <w:bCs/>
          <w:i/>
          <w:iCs/>
          <w:noProof/>
          <w:sz w:val="24"/>
          <w:szCs w:val="24"/>
        </w:rPr>
        <w:t>(kaip ES gali tai pasiekti)</w:t>
      </w:r>
    </w:p>
    <w:p>
      <w:pPr>
        <w:pStyle w:val="ListParagraph"/>
        <w:ind w:left="3960"/>
        <w:rPr>
          <w:noProof/>
        </w:rPr>
      </w:pPr>
    </w:p>
    <w:p>
      <w:pPr>
        <w:spacing w:after="120" w:line="240" w:lineRule="auto"/>
        <w:jc w:val="both"/>
        <w:rPr>
          <w:rFonts w:ascii="Times New Roman" w:hAnsi="Times New Roman" w:cs="Times New Roman"/>
          <w:i/>
          <w:iCs/>
          <w:noProof/>
          <w:sz w:val="24"/>
          <w:szCs w:val="24"/>
        </w:rPr>
      </w:pPr>
      <w:r>
        <w:rPr>
          <w:rFonts w:ascii="Times New Roman" w:hAnsi="Times New Roman"/>
          <w:b/>
          <w:bCs/>
          <w:noProof/>
          <w:sz w:val="24"/>
          <w:szCs w:val="24"/>
        </w:rPr>
        <w:t>Tinkamai veikianti daugiašalė sistema</w:t>
      </w:r>
      <w:r>
        <w:rPr>
          <w:rFonts w:ascii="Times New Roman" w:hAnsi="Times New Roman"/>
          <w:noProof/>
          <w:sz w:val="24"/>
          <w:szCs w:val="24"/>
        </w:rPr>
        <w:t xml:space="preserve"> yra ES </w:t>
      </w:r>
      <w:r>
        <w:rPr>
          <w:rFonts w:ascii="Times New Roman" w:hAnsi="Times New Roman"/>
          <w:b/>
          <w:bCs/>
          <w:noProof/>
          <w:sz w:val="24"/>
          <w:szCs w:val="24"/>
        </w:rPr>
        <w:t>savarankiškas strateginis interesas</w:t>
      </w:r>
      <w:r>
        <w:rPr>
          <w:rFonts w:ascii="Times New Roman" w:hAnsi="Times New Roman"/>
          <w:noProof/>
          <w:sz w:val="24"/>
          <w:szCs w:val="24"/>
        </w:rPr>
        <w:t>. Daugiašalės organizacijos turi ir toliau veiksmingai teikti visuotines viešąsias gėrybes. ES turėtų toliau remti būtinas daugiašalių institucijų reformas ir modernizavimą.</w:t>
      </w:r>
      <w:r>
        <w:rPr>
          <w:rFonts w:ascii="Times New Roman" w:hAnsi="Times New Roman"/>
          <w:i/>
          <w:iCs/>
          <w:noProof/>
          <w:sz w:val="24"/>
          <w:szCs w:val="24"/>
        </w:rPr>
        <w:t xml:space="preserve"> </w:t>
      </w:r>
      <w:r>
        <w:rPr>
          <w:rFonts w:ascii="Times New Roman" w:hAnsi="Times New Roman"/>
          <w:noProof/>
          <w:sz w:val="24"/>
          <w:szCs w:val="24"/>
        </w:rPr>
        <w:t xml:space="preserve">2019 m. birželio mėn. Taryba priėmė išvadas, kuriose išdėstytas strateginis požiūris į tai, kaip padėti stiprinti taisyklėmis grindžiamą daugiašališkumą ir jo institucijas: </w:t>
      </w:r>
      <w:r>
        <w:rPr>
          <w:rFonts w:ascii="Times New Roman" w:hAnsi="Times New Roman"/>
          <w:b/>
          <w:bCs/>
          <w:noProof/>
          <w:sz w:val="24"/>
          <w:szCs w:val="24"/>
        </w:rPr>
        <w:t>išsaugoti</w:t>
      </w:r>
      <w:r>
        <w:rPr>
          <w:rFonts w:ascii="Times New Roman" w:hAnsi="Times New Roman"/>
          <w:noProof/>
          <w:sz w:val="24"/>
          <w:szCs w:val="24"/>
        </w:rPr>
        <w:t xml:space="preserve"> tai, kas veikia, </w:t>
      </w:r>
      <w:r>
        <w:rPr>
          <w:rFonts w:ascii="Times New Roman" w:hAnsi="Times New Roman"/>
          <w:b/>
          <w:bCs/>
          <w:noProof/>
          <w:sz w:val="24"/>
          <w:szCs w:val="24"/>
        </w:rPr>
        <w:t>reformuoti</w:t>
      </w:r>
      <w:r>
        <w:rPr>
          <w:rFonts w:ascii="Times New Roman" w:hAnsi="Times New Roman"/>
          <w:noProof/>
          <w:sz w:val="24"/>
          <w:szCs w:val="24"/>
        </w:rPr>
        <w:t xml:space="preserve"> tai, ką reikia keisti, ir </w:t>
      </w:r>
      <w:r>
        <w:rPr>
          <w:rFonts w:ascii="Times New Roman" w:hAnsi="Times New Roman"/>
          <w:b/>
          <w:bCs/>
          <w:noProof/>
          <w:sz w:val="24"/>
          <w:szCs w:val="24"/>
        </w:rPr>
        <w:t>išplėsti</w:t>
      </w:r>
      <w:r>
        <w:rPr>
          <w:rFonts w:ascii="Times New Roman" w:hAnsi="Times New Roman"/>
          <w:noProof/>
          <w:sz w:val="24"/>
          <w:szCs w:val="24"/>
        </w:rPr>
        <w:t xml:space="preserve"> pasaulinį valdymą į naujas sritis. </w:t>
      </w:r>
    </w:p>
    <w:p>
      <w:pPr>
        <w:spacing w:before="240" w:after="120" w:line="240" w:lineRule="auto"/>
        <w:jc w:val="both"/>
        <w:rPr>
          <w:rFonts w:ascii="Times New Roman" w:hAnsi="Times New Roman" w:cs="Times New Roman"/>
          <w:b/>
          <w:bCs/>
          <w:i/>
          <w:iCs/>
          <w:noProof/>
          <w:sz w:val="24"/>
          <w:szCs w:val="24"/>
        </w:rPr>
      </w:pPr>
      <w:r>
        <w:rPr>
          <w:rFonts w:ascii="Times New Roman" w:hAnsi="Times New Roman"/>
          <w:noProof/>
          <w:sz w:val="24"/>
          <w:szCs w:val="24"/>
        </w:rPr>
        <w:t xml:space="preserve">ES imsis veiksmų, kad užtikrintų iš tiesų </w:t>
      </w:r>
      <w:r>
        <w:rPr>
          <w:rFonts w:ascii="Times New Roman" w:hAnsi="Times New Roman"/>
          <w:b/>
          <w:bCs/>
          <w:noProof/>
          <w:sz w:val="24"/>
          <w:szCs w:val="24"/>
        </w:rPr>
        <w:t>įtraukų daugiašališkumą</w:t>
      </w:r>
      <w:r>
        <w:rPr>
          <w:rFonts w:ascii="Times New Roman" w:hAnsi="Times New Roman"/>
          <w:noProof/>
          <w:sz w:val="24"/>
          <w:szCs w:val="24"/>
        </w:rPr>
        <w:t>, kuomet atsižvelgiama į pilietinės visuomenės, privačiojo sektoriaus, socialinių partnerių ir kitų pagrindinių suinteresuotųjų subjektų nuomonę. Tai labai svarbu siekiant užtikrinti daugiašalės sistemos svarbą ir išsaugoti jos pagrįstumą.</w:t>
      </w:r>
    </w:p>
    <w:p>
      <w:pPr>
        <w:spacing w:before="240" w:after="120"/>
        <w:jc w:val="both"/>
        <w:rPr>
          <w:rFonts w:ascii="Times New Roman" w:hAnsi="Times New Roman" w:cs="Times New Roman"/>
          <w:b/>
          <w:bCs/>
          <w:i/>
          <w:iCs/>
          <w:noProof/>
          <w:sz w:val="24"/>
          <w:szCs w:val="24"/>
        </w:rPr>
      </w:pPr>
      <w:r>
        <w:rPr>
          <w:rFonts w:ascii="Times New Roman" w:hAnsi="Times New Roman"/>
          <w:b/>
          <w:bCs/>
          <w:i/>
          <w:iCs/>
          <w:noProof/>
          <w:sz w:val="24"/>
          <w:szCs w:val="24"/>
        </w:rPr>
        <w:t xml:space="preserve">Tarptautinių normų ir susitarimų laikymasis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ES padės įgyvendinti visas pagrindines tarptautines taisykles, kurios dera su jos prioritetais arba prie kurių ji yra prisijungusi.</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ES yra itin suinteresuota užtikrinti, kad </w:t>
      </w:r>
      <w:r>
        <w:rPr>
          <w:rFonts w:ascii="Times New Roman" w:hAnsi="Times New Roman"/>
          <w:b/>
          <w:bCs/>
          <w:noProof/>
          <w:sz w:val="24"/>
          <w:szCs w:val="24"/>
        </w:rPr>
        <w:t>Jungtinių Tautų Saugumo Taryba</w:t>
      </w:r>
      <w:r>
        <w:rPr>
          <w:rFonts w:ascii="Times New Roman" w:hAnsi="Times New Roman"/>
          <w:noProof/>
          <w:sz w:val="24"/>
          <w:szCs w:val="24"/>
        </w:rPr>
        <w:t xml:space="preserve"> būtų pajėgi atlikti savo vaidmenį didėjančios geopolitinės įtampos ir konkurencijos sąlygomis, kurios paralyžiuoja jos darbą ir trukdo jai atlikti savo funkcijas. ES pripažįsta, jog svarbu aktyviai ir nuosekliai palaikyti ryšius su Saugumo Tarybos narėmis. Užtikrindama, kad būtų visapusiškai laikomasi visų atitinkamų tarptautinės teisės principų, ES laikysis Jungtinių Tautų Saugumo Tarybos priimtų ribojamųjų priemonių (sankcijų) ir jas įgyvendins, o prireikus taip pat toliau taikys savarankiškai nustatytas savo sankcijas ir toliau Jungtinių Tautų Saugumo Tarybai reguliariai teiks plataus masto ES ir Jungtinių Tautų bendradarbiavimo tarptautinės taikos ir saugumo srityje ataskaitas. Be to, ES imsis veiksmų, kuriais stiprinamas </w:t>
      </w:r>
      <w:r>
        <w:rPr>
          <w:rFonts w:ascii="Times New Roman" w:hAnsi="Times New Roman"/>
          <w:b/>
          <w:bCs/>
          <w:noProof/>
          <w:sz w:val="24"/>
          <w:szCs w:val="24"/>
        </w:rPr>
        <w:t>Jungtinių Tautų taikos stiprinimo komisijos</w:t>
      </w:r>
      <w:r>
        <w:rPr>
          <w:rFonts w:ascii="Times New Roman" w:hAnsi="Times New Roman"/>
          <w:noProof/>
          <w:sz w:val="24"/>
          <w:szCs w:val="24"/>
        </w:rPr>
        <w:t xml:space="preserve"> patariamasis vaidmuo ir jos pačios bendradarbiavimas su šiuo organu.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ES sieks užtikrinti, kad </w:t>
      </w:r>
      <w:r>
        <w:rPr>
          <w:rFonts w:ascii="Times New Roman" w:hAnsi="Times New Roman"/>
          <w:b/>
          <w:bCs/>
          <w:noProof/>
          <w:sz w:val="24"/>
          <w:szCs w:val="24"/>
        </w:rPr>
        <w:t>Jungtinių Tautų žmogaus teisių taryba</w:t>
      </w:r>
      <w:r>
        <w:rPr>
          <w:rFonts w:ascii="Times New Roman" w:hAnsi="Times New Roman"/>
          <w:noProof/>
          <w:sz w:val="24"/>
          <w:szCs w:val="24"/>
        </w:rPr>
        <w:t xml:space="preserve"> veiktų rezultatyviau, veiksmingai ir patikimai spręstų su atitinkamomis teisėmis ir padėtimi konkrečiose šalyse susijusius teminius klausimus ir užtikrintų sinergiją su kitais daugiašaliais žmogaus teisių forumais. Siekdama išlaikyti Jungtinių Tautų žmogaus teisių mechanizmų vientisumą ir nepriklausomumą, ES skatins griežtinti viešą Žmogaus teisių tarybos narių pareigų vykdymo kontrolę ir rengti Jungtinių Tautų Generalinėje Asamblėjoje privalomas įsipareigojimų telkimo konferencijas, kuriose dalyvautų ir šalys kandidatės į Žmogaus teisių tarybos narius. </w:t>
      </w:r>
    </w:p>
    <w:p>
      <w:pPr>
        <w:spacing w:after="120" w:line="240" w:lineRule="auto"/>
        <w:jc w:val="both"/>
        <w:rPr>
          <w:rFonts w:ascii="Times New Roman" w:hAnsi="Times New Roman" w:cs="Times New Roman"/>
          <w:i/>
          <w:iCs/>
          <w:noProof/>
          <w:sz w:val="24"/>
          <w:szCs w:val="24"/>
        </w:rPr>
      </w:pPr>
      <w:r>
        <w:rPr>
          <w:rFonts w:ascii="Times New Roman" w:hAnsi="Times New Roman"/>
          <w:noProof/>
          <w:sz w:val="24"/>
          <w:szCs w:val="24"/>
        </w:rPr>
        <w:t xml:space="preserve">ES toliau rems </w:t>
      </w:r>
      <w:r>
        <w:rPr>
          <w:rFonts w:ascii="Times New Roman" w:hAnsi="Times New Roman"/>
          <w:b/>
          <w:bCs/>
          <w:noProof/>
          <w:sz w:val="24"/>
          <w:szCs w:val="24"/>
        </w:rPr>
        <w:t>tarptautines teismines, arbitražo ir vykdymo užtikrinimo įstaigas</w:t>
      </w:r>
      <w:r>
        <w:rPr>
          <w:rFonts w:ascii="Times New Roman" w:hAnsi="Times New Roman"/>
          <w:noProof/>
          <w:sz w:val="24"/>
          <w:szCs w:val="24"/>
        </w:rPr>
        <w:t>, kurios yra taisyklėmis grindžiamos tarptautinės tvarkos pagrindas, visų pirma Tarptautinį baudžiamąjį teismą, Jungtinių Tautų įsteigtą žmogaus teisių laikymosi užtikrinimo struktūrą, taip pat Europos Žmogaus Teisių Teismą, kiek tai susiję su jų jurisdikcija ir veiksmingumu</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w:t>
      </w:r>
      <w:r>
        <w:rPr>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ES ryžtingai </w:t>
      </w:r>
      <w:r>
        <w:rPr>
          <w:rFonts w:ascii="Times New Roman" w:hAnsi="Times New Roman"/>
          <w:b/>
          <w:noProof/>
          <w:sz w:val="24"/>
          <w:szCs w:val="24"/>
        </w:rPr>
        <w:t>priešinsis bet kokiam mėginimui pakenkti tarptautinei teisei</w:t>
      </w:r>
      <w:r>
        <w:rPr>
          <w:rFonts w:ascii="Times New Roman" w:hAnsi="Times New Roman"/>
          <w:noProof/>
          <w:sz w:val="24"/>
          <w:szCs w:val="24"/>
        </w:rPr>
        <w:t xml:space="preserve"> ‒ ypač visuotinėms vertybėms, kuriomis grindžiamos Jungtinės Tautos ir tarptautinė humanitarinė teisė ‒ arba bandymams įsteigti lygiagrečiai veikiančias institucijas ar pasitelkti esamas institucijas siekiant nacionalinių ar ideologinių interesų, kurie prieštarauja bendrai gerovei. ES ragina visas valstybes visiškai ir laiku sumokėti nustatytus įnašus tarptautinėms organizacijoms. Organizacijos, kurios yra itin svarbios užtikrinant tarptautinės teisės ir įsipareigojimų laikymąsi, turi būti tinkamai finansuojamos.</w:t>
      </w:r>
    </w:p>
    <w:p>
      <w:pPr>
        <w:spacing w:after="120" w:line="240" w:lineRule="auto"/>
        <w:jc w:val="both"/>
        <w:rPr>
          <w:rFonts w:ascii="Times New Roman" w:hAnsi="Times New Roman" w:cs="Times New Roman"/>
          <w:b/>
          <w:bCs/>
          <w:i/>
          <w:iCs/>
          <w:noProof/>
          <w:sz w:val="24"/>
          <w:szCs w:val="24"/>
        </w:rPr>
      </w:pPr>
      <w:r>
        <w:rPr>
          <w:rFonts w:ascii="Times New Roman" w:hAnsi="Times New Roman"/>
          <w:b/>
          <w:bCs/>
          <w:i/>
          <w:iCs/>
          <w:noProof/>
          <w:sz w:val="24"/>
          <w:szCs w:val="24"/>
        </w:rPr>
        <w:t xml:space="preserve">Daugiašalių organizacijų reforma, kuria siekiama, kad jos atitiktų savo paskirtį </w:t>
      </w:r>
    </w:p>
    <w:p>
      <w:pPr>
        <w:spacing w:after="120" w:line="240" w:lineRule="auto"/>
        <w:jc w:val="both"/>
        <w:rPr>
          <w:rFonts w:ascii="Times New Roman" w:hAnsi="Times New Roman" w:cs="Times New Roman"/>
          <w:b/>
          <w:bCs/>
          <w:i/>
          <w:iCs/>
          <w:noProof/>
          <w:sz w:val="24"/>
          <w:szCs w:val="24"/>
        </w:rPr>
      </w:pPr>
      <w:r>
        <w:rPr>
          <w:rFonts w:ascii="Times New Roman" w:hAnsi="Times New Roman"/>
          <w:noProof/>
          <w:sz w:val="24"/>
          <w:szCs w:val="24"/>
        </w:rPr>
        <w:t>Dabartinėmis aplinkybėmis itin svarbu, kad daugiašalė sistema būtų veiksminga ir nuosekli tam, kad ji būtų patikimai valdoma ir tvariai finansuojama ir kad būtų užtikrinama visuotinių vertybių ir tarptautinės teisės apsauga.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Tolesnė veikla, susijusi su Jungtinių Tautų 75-osiomis metinėmis, įskaitant deklaracijos dėl sukakties paminėjimo įgyvendinimą, yra unikalus momentas užtikrinti tikrą atsinaujinimą. ES tikisi bendradarbiauti su Jungtinių Tautų Generaliniu Sekretoriumi A. Guterresu vykdant plataus masto įtraukų konsultacijų procesą, o jį užbaigus 2021 m. rugsėjo mėn. jis pateiks ataskaitą. Tam, kad </w:t>
      </w:r>
      <w:r>
        <w:rPr>
          <w:rFonts w:ascii="Times New Roman" w:hAnsi="Times New Roman"/>
          <w:b/>
          <w:bCs/>
          <w:noProof/>
          <w:sz w:val="24"/>
          <w:szCs w:val="24"/>
        </w:rPr>
        <w:t>Jungtinės Tautos vieningai pasiektų tikslą</w:t>
      </w:r>
      <w:r>
        <w:rPr>
          <w:rFonts w:ascii="Times New Roman" w:hAnsi="Times New Roman"/>
          <w:noProof/>
          <w:sz w:val="24"/>
          <w:szCs w:val="24"/>
        </w:rPr>
        <w:t xml:space="preserve">, reikia veiksmingai propaguoti taiką ir saugumą, žmogaus teises ir darnų vystymąsi, įgyvendinti Darbotvarkę iki 2030 m. ir remti bei veiksmingai stebėti tarptautinių susitarimų įgyvendinimą. ES struktūrizuos savo įsipareigojimus taip, kad padėtų Jungtinių Tautų agentūroms, fondams ir programoms veikti šia kryptimi, be kita ko, nuosekliau veikdama viduje, taip pat bendradarbiaudama su kitais pagalbos teikėjais ir nevyriausybinėmis organizacijomis, taip pat su tarptautinėmis finansų įstaigomis.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ES remia </w:t>
      </w:r>
      <w:r>
        <w:rPr>
          <w:rFonts w:ascii="Times New Roman" w:hAnsi="Times New Roman"/>
          <w:b/>
          <w:bCs/>
          <w:noProof/>
          <w:sz w:val="24"/>
          <w:szCs w:val="24"/>
        </w:rPr>
        <w:t>Jungtinių Tautų generalinio sekretoriaus pradėtą reformų procesą</w:t>
      </w:r>
      <w:r>
        <w:rPr>
          <w:rFonts w:ascii="Times New Roman" w:hAnsi="Times New Roman"/>
          <w:noProof/>
          <w:sz w:val="24"/>
          <w:szCs w:val="24"/>
        </w:rPr>
        <w:t>, kuriuo siekiama, kad Jungtinės Tautos atitiktų savo paskirtį</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ES padėjo užtikrinti, kad būtų priimtos Generalinės Asamblėjos rezoliucijos, kurios sudarė sąlygas pasiekti pažangą trijose reformos srityse – valdymo, taikos ir saugumo struktūros ir vystymosi sistemos. Atskaitingesnė, skaidresnė ir veiksmingesnė Jungtinių Tautų sistema bus naudinga visiems. Todėl ES yra pasirengusi padėti spręsti likusius uždavinius, imtis įgyvendinimo priemonių ir daryti poveikį vietoje, be kita ko, pasitelkiant Jungtinių Tautų nuolatinius koordinatorius. Siekiant užtikrinti, kad XXI amžiuje Jungtinės Tautos galėtų iš tiesų vykdyti savo Chartijoje nustatytas funkcijas, bus itin svarbu suteikti naują postūmį Generalinei Asamblėjai ir įgyvendinti visapusišką </w:t>
      </w:r>
      <w:r>
        <w:rPr>
          <w:rFonts w:ascii="Times New Roman" w:hAnsi="Times New Roman"/>
          <w:b/>
          <w:bCs/>
          <w:noProof/>
          <w:sz w:val="24"/>
          <w:szCs w:val="24"/>
        </w:rPr>
        <w:t>Jungtinių Tautų Saugumo Tarybos</w:t>
      </w:r>
      <w:r>
        <w:rPr>
          <w:rFonts w:ascii="Times New Roman" w:hAnsi="Times New Roman"/>
          <w:noProof/>
          <w:sz w:val="24"/>
          <w:szCs w:val="24"/>
        </w:rPr>
        <w:t xml:space="preserve"> reformą.</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Modernizuotis ir vykdyti reformas taip pat labai svarbu konkrečiose Jungtinių Tautų agentūrose ir tarptautinėse organizacijose.</w:t>
      </w:r>
      <w:r>
        <w:rPr>
          <w:rFonts w:ascii="Times New Roman" w:hAnsi="Times New Roman"/>
          <w:b/>
          <w:bCs/>
          <w:noProof/>
          <w:sz w:val="24"/>
          <w:szCs w:val="24"/>
        </w:rPr>
        <w:t xml:space="preserve"> </w:t>
      </w:r>
      <w:r>
        <w:rPr>
          <w:rFonts w:ascii="Times New Roman" w:hAnsi="Times New Roman"/>
          <w:noProof/>
          <w:sz w:val="24"/>
          <w:szCs w:val="24"/>
        </w:rPr>
        <w:t xml:space="preserve">Todėl ES vadovauja </w:t>
      </w:r>
      <w:r>
        <w:rPr>
          <w:rFonts w:ascii="Times New Roman" w:hAnsi="Times New Roman"/>
          <w:b/>
          <w:bCs/>
          <w:noProof/>
          <w:sz w:val="24"/>
          <w:szCs w:val="24"/>
        </w:rPr>
        <w:t>Pasaulio sveikatos organizacijos</w:t>
      </w:r>
      <w:r>
        <w:rPr>
          <w:rFonts w:ascii="Times New Roman" w:hAnsi="Times New Roman"/>
          <w:noProof/>
          <w:sz w:val="24"/>
          <w:szCs w:val="24"/>
        </w:rPr>
        <w:t xml:space="preserve"> stiprinimo procesui, kuris grindžiamas konkrečiu pasiūlymu stiprinti jos tarptautinį pasirengimą ekstremaliosioms sveikatos situacijoms ir reagavimo į jas pajėgumus. Turime užtikrinti, kad PSO būtų suteikti platesni ir savarankiškesni įgaliojimai ir kad jai būtų skiriama adekvačių bei tvarių išteklių jiems įgyvendinti.</w:t>
      </w:r>
      <w:r>
        <w:rPr>
          <w:noProof/>
          <w:sz w:val="24"/>
          <w:szCs w:val="24"/>
        </w:rPr>
        <w:t xml:space="preserve"> </w:t>
      </w:r>
      <w:r>
        <w:rPr>
          <w:rFonts w:ascii="Times New Roman" w:hAnsi="Times New Roman"/>
          <w:noProof/>
          <w:sz w:val="24"/>
          <w:szCs w:val="24"/>
        </w:rPr>
        <w:t xml:space="preserve">Be to, ES vadovauja iniciatyvai reformuoti ir modernizuoti visas </w:t>
      </w:r>
      <w:r>
        <w:rPr>
          <w:rFonts w:ascii="Times New Roman" w:hAnsi="Times New Roman"/>
          <w:b/>
          <w:noProof/>
          <w:sz w:val="24"/>
          <w:szCs w:val="24"/>
        </w:rPr>
        <w:t>Pasaulio prekybos organizacijos</w:t>
      </w:r>
      <w:r>
        <w:rPr>
          <w:rFonts w:ascii="Times New Roman" w:hAnsi="Times New Roman"/>
          <w:noProof/>
          <w:sz w:val="24"/>
          <w:szCs w:val="24"/>
        </w:rPr>
        <w:t xml:space="preserve"> funkcijas</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kad pasaulinėje prekybos sistemoje būtų užtikrintas stabilumas, tikrumas ir teisingumas</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PPO reforma bus itin svarbi sudarant palankesnes sąlygas ekonomikos atsigavimui nuo pandemijos, siekiant tvarumo tikslų ir rengiant dabartiniam skaitmeniniam pasauliui aktualesnes prekybos taisykles.  </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Tarptautinės finansų įstaigos</w:t>
      </w:r>
      <w:r>
        <w:rPr>
          <w:rFonts w:ascii="Times New Roman" w:hAnsi="Times New Roman"/>
          <w:noProof/>
          <w:sz w:val="24"/>
          <w:szCs w:val="24"/>
        </w:rPr>
        <w:t>, visų pirma Tarptautinis valiutos fondas (TVF) ir Pasaulio bankas, keičia savo valdymo struktūrą, kad būtų geriau atsižvelgiama į dabartinę pasaulio ekonomiką: didina besivystančių ir besiformuojančių šalių narių kvotas ir balsavimo teisių apimtį ir savo darbe daugiausia dėmesio skiria dabartiniams iššūkiams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ES pritaria šių institucijų modernizavimui, kuriuo siekiama, kad jos būtų skaidresnės ir veiksmingesnės. Kartu ES turėtų veiksmingiau išnaudoti kolektyvinę savo valstybių narių įtaką šiuose forumuose, siekdama didinti jų indėlį į tobulinamojo atkūrimo koncepciją pasauliniu mastu, laikantis vieningos pozicijos ir pereinant prie nuoseklesnio išorės atstovavimo</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w:t>
      </w:r>
      <w:r>
        <w:rPr>
          <w:noProof/>
        </w:rPr>
        <w:t xml:space="preserve"> </w:t>
      </w:r>
      <w:r>
        <w:rPr>
          <w:rFonts w:ascii="Times New Roman" w:hAnsi="Times New Roman"/>
          <w:noProof/>
          <w:sz w:val="24"/>
          <w:szCs w:val="24"/>
        </w:rPr>
        <w:t>Be to, su tarptautinėmis finansų įstaigomis glaudžiai bendradarbiaus Europos finansų įstaigos, visų pirma EIB ir ERPB, paisydamos būsimos Europos vystymosi finansinės struktūros.</w:t>
      </w:r>
    </w:p>
    <w:p>
      <w:pPr>
        <w:spacing w:after="120" w:line="240" w:lineRule="auto"/>
        <w:jc w:val="both"/>
        <w:rPr>
          <w:rFonts w:ascii="Times New Roman" w:hAnsi="Times New Roman" w:cs="Times New Roman"/>
          <w:b/>
          <w:bCs/>
          <w:i/>
          <w:iCs/>
          <w:noProof/>
          <w:sz w:val="24"/>
          <w:szCs w:val="24"/>
        </w:rPr>
      </w:pPr>
      <w:r>
        <w:rPr>
          <w:rFonts w:ascii="Times New Roman" w:hAnsi="Times New Roman"/>
          <w:b/>
          <w:bCs/>
          <w:i/>
          <w:iCs/>
          <w:noProof/>
          <w:sz w:val="24"/>
          <w:szCs w:val="24"/>
        </w:rPr>
        <w:t>Daugiašališkumo principo taikymas naujiems pasauliniams klausimams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ES yra suinteresuota </w:t>
      </w:r>
      <w:r>
        <w:rPr>
          <w:rFonts w:ascii="Times New Roman" w:hAnsi="Times New Roman"/>
          <w:b/>
          <w:bCs/>
          <w:noProof/>
          <w:sz w:val="24"/>
          <w:szCs w:val="24"/>
        </w:rPr>
        <w:t>išplėsti tarptautines normas, standartus ir pasaulinį bendradarbiavimą prioritetinėse srityse</w:t>
      </w:r>
      <w:r>
        <w:rPr>
          <w:rFonts w:ascii="Times New Roman" w:hAnsi="Times New Roman"/>
          <w:noProof/>
          <w:sz w:val="24"/>
          <w:szCs w:val="24"/>
        </w:rPr>
        <w:t xml:space="preserve">, kuriose pasaulinis valdymas yra ribotas arba jo visai nėra arba kuriose jį reikia stiprinti, pavyzdžiui, demokratijos, teisinės valstybės, tarptautinio apmokestinimo, skaitmeninio bendradarbiavimo, vartotojų apsaugos, aplinkos būklės blogėjimo, vandenynų, gamtos išteklių valdymo ir žaliavų saugumo bei tvarumo, taip pat žaliųjų technologijų ir atsinaujinančiosios energijos srityse.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Šiuo tikslu ES toliau aktyviai bendradarbiaus reguliavimo srityje, be kita ko, tarptautines normas nustatančiose organizacijose, kad naudodamasi savo finansiniais ir reguliavimo įgaliojimais padėtų formuoti pasaulines normas ir standartus. Paminėtini tokių iniciatyvų pavyzdžiai yra </w:t>
      </w:r>
      <w:r>
        <w:rPr>
          <w:rFonts w:ascii="Times New Roman" w:hAnsi="Times New Roman"/>
          <w:b/>
          <w:bCs/>
          <w:noProof/>
          <w:sz w:val="24"/>
          <w:szCs w:val="24"/>
        </w:rPr>
        <w:t>Pasaulinė partnerystė dirbtinio intelekto klausimais</w:t>
      </w:r>
      <w:r>
        <w:rPr>
          <w:rFonts w:ascii="Times New Roman" w:hAnsi="Times New Roman"/>
          <w:noProof/>
          <w:sz w:val="24"/>
          <w:szCs w:val="24"/>
        </w:rPr>
        <w:t xml:space="preserve"> (GPAI)</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w:t>
      </w:r>
      <w:r>
        <w:rPr>
          <w:rFonts w:ascii="Times New Roman" w:hAnsi="Times New Roman"/>
          <w:b/>
          <w:noProof/>
          <w:sz w:val="24"/>
          <w:szCs w:val="24"/>
        </w:rPr>
        <w:t xml:space="preserve">Europos Tarybos dirbtinio intelekto </w:t>
      </w:r>
      <w:r>
        <w:rPr>
          <w:rFonts w:ascii="Times New Roman" w:hAnsi="Times New Roman"/>
          <w:b/>
          <w:i/>
          <w:iCs/>
          <w:noProof/>
          <w:sz w:val="24"/>
          <w:szCs w:val="24"/>
        </w:rPr>
        <w:t>ad hoc</w:t>
      </w:r>
      <w:r>
        <w:rPr>
          <w:rFonts w:ascii="Times New Roman" w:hAnsi="Times New Roman"/>
          <w:b/>
          <w:noProof/>
          <w:sz w:val="24"/>
          <w:szCs w:val="24"/>
        </w:rPr>
        <w:t xml:space="preserve"> komitetas</w:t>
      </w:r>
      <w:r>
        <w:rPr>
          <w:rFonts w:ascii="Times New Roman" w:hAnsi="Times New Roman"/>
          <w:noProof/>
          <w:sz w:val="24"/>
          <w:szCs w:val="24"/>
        </w:rPr>
        <w:t xml:space="preserve"> (CAHAI), </w:t>
      </w:r>
      <w:r>
        <w:rPr>
          <w:rFonts w:ascii="Times New Roman" w:hAnsi="Times New Roman"/>
          <w:b/>
          <w:bCs/>
          <w:noProof/>
          <w:sz w:val="24"/>
          <w:szCs w:val="24"/>
        </w:rPr>
        <w:t>tarptautinė tvaraus finansavimo platforma</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2020 m. </w:t>
      </w:r>
      <w:r>
        <w:rPr>
          <w:rFonts w:ascii="Times New Roman" w:hAnsi="Times New Roman"/>
          <w:b/>
          <w:bCs/>
          <w:noProof/>
          <w:sz w:val="24"/>
          <w:szCs w:val="24"/>
        </w:rPr>
        <w:t>G 7 aukšto lygio transporto principai reaguojant į COVID-19</w:t>
      </w:r>
      <w:r>
        <w:rPr>
          <w:rFonts w:ascii="Times New Roman" w:hAnsi="Times New Roman"/>
          <w:noProof/>
          <w:sz w:val="24"/>
          <w:szCs w:val="24"/>
        </w:rPr>
        <w:t xml:space="preserve">, </w:t>
      </w:r>
      <w:r>
        <w:rPr>
          <w:rFonts w:ascii="Times New Roman" w:hAnsi="Times New Roman"/>
          <w:b/>
          <w:bCs/>
          <w:noProof/>
          <w:sz w:val="24"/>
          <w:szCs w:val="24"/>
        </w:rPr>
        <w:t>plataus užmojo koalicija dėl biologinės įvairovės, pasaulinė koalicija dėl Atvirosios jūros sutarties</w:t>
      </w:r>
      <w:r>
        <w:rPr>
          <w:rStyle w:val="FootnoteReference"/>
          <w:rFonts w:ascii="Times New Roman" w:hAnsi="Times New Roman" w:cs="Times New Roman"/>
          <w:b/>
          <w:bCs/>
          <w:noProof/>
          <w:sz w:val="24"/>
          <w:szCs w:val="24"/>
        </w:rPr>
        <w:footnoteReference w:id="27"/>
      </w:r>
      <w:r>
        <w:rPr>
          <w:rFonts w:ascii="Times New Roman" w:hAnsi="Times New Roman"/>
          <w:noProof/>
          <w:sz w:val="24"/>
          <w:szCs w:val="24"/>
        </w:rPr>
        <w:t xml:space="preserve"> ir </w:t>
      </w:r>
      <w:r>
        <w:rPr>
          <w:rFonts w:ascii="Times New Roman" w:hAnsi="Times New Roman"/>
          <w:b/>
          <w:bCs/>
          <w:noProof/>
          <w:sz w:val="24"/>
          <w:szCs w:val="24"/>
        </w:rPr>
        <w:t>pasauliniai žiedinės ekonomikos ir efektyvaus išteklių naudojimo aljansai</w:t>
      </w:r>
      <w:r>
        <w:rPr>
          <w:rFonts w:ascii="Times New Roman" w:hAnsi="Times New Roman"/>
          <w:noProof/>
          <w:sz w:val="24"/>
          <w:szCs w:val="24"/>
        </w:rPr>
        <w:t>.</w:t>
      </w:r>
    </w:p>
    <w:p>
      <w:pPr>
        <w:pStyle w:val="FootnoteText"/>
        <w:jc w:val="both"/>
        <w:rPr>
          <w:rFonts w:ascii="Times New Roman" w:hAnsi="Times New Roman" w:cs="Times New Roman"/>
          <w:noProof/>
          <w:sz w:val="24"/>
          <w:szCs w:val="24"/>
        </w:rPr>
      </w:pPr>
      <w:r>
        <w:rPr>
          <w:rFonts w:ascii="Times New Roman" w:hAnsi="Times New Roman"/>
          <w:noProof/>
          <w:sz w:val="24"/>
          <w:szCs w:val="24"/>
        </w:rPr>
        <w:t xml:space="preserve">Naujų </w:t>
      </w:r>
      <w:r>
        <w:rPr>
          <w:rFonts w:ascii="Times New Roman" w:hAnsi="Times New Roman"/>
          <w:b/>
          <w:noProof/>
          <w:sz w:val="24"/>
          <w:szCs w:val="24"/>
        </w:rPr>
        <w:t>skaitmeninių technologijų, įskaitant dirbtinį intelektą</w:t>
      </w:r>
      <w:r>
        <w:rPr>
          <w:rFonts w:ascii="Times New Roman" w:hAnsi="Times New Roman"/>
          <w:noProof/>
          <w:sz w:val="24"/>
          <w:szCs w:val="24"/>
        </w:rPr>
        <w:t xml:space="preserve">, poveikio klausimas turi būti sprendžiamas pasauliniu mastu, visapusiškai paisant į žmogų orientuotos ir įtraukios skaitmeninės transformacijos, žmogaus teisių ir teisinės valstybės principų ir taikant </w:t>
      </w:r>
      <w:r>
        <w:rPr>
          <w:rFonts w:ascii="Times New Roman" w:hAnsi="Times New Roman"/>
          <w:b/>
          <w:noProof/>
          <w:sz w:val="24"/>
          <w:szCs w:val="24"/>
        </w:rPr>
        <w:t>platesnio užmojo visuotinius standartus ir taisykles</w:t>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noProof/>
          <w:sz w:val="24"/>
          <w:szCs w:val="24"/>
        </w:rPr>
        <w:t>Šiuo atžvilgiu ES galiojančių šiuolaikinių privatumo taisyklių ir neseniai pasiūlyto Skaitmeninių paslaugų akto ir Skaitmeninių rinkų akto tikslas – sukurti saugią interneto aplinką piliečiams ir skatinti inovacijas, augimą ir konkurencingumą bendrojoje rinkoje.</w:t>
      </w:r>
      <w:r>
        <w:rPr>
          <w:noProof/>
        </w:rPr>
        <w:t xml:space="preserve"> </w:t>
      </w:r>
      <w:r>
        <w:rPr>
          <w:rFonts w:ascii="Times New Roman" w:hAnsi="Times New Roman"/>
          <w:bCs/>
          <w:noProof/>
          <w:sz w:val="24"/>
          <w:szCs w:val="24"/>
        </w:rPr>
        <w:t>Imdamasi veiksmų daugiašaliuose forumuose, ES turės rasti subtilią pusiausvyrą tarp poreikio išlaikyti technologinį suverenumą ir išsaugoti interneto atvirumą bei puoselėti pagrindines teises. Šiuo tikslu nuolatinių skaitmeninio valdymo problemų sprendimo srityje ji turi bendradarbiauti su visais tarptautiniais partneriais.</w:t>
      </w:r>
      <w:r>
        <w:rPr>
          <w:rFonts w:ascii="Times New Roman" w:hAnsi="Times New Roman"/>
          <w:b/>
          <w:bCs/>
          <w:noProof/>
          <w:sz w:val="24"/>
          <w:szCs w:val="24"/>
        </w:rPr>
        <w:t xml:space="preserve"> </w:t>
      </w:r>
      <w:r>
        <w:rPr>
          <w:rFonts w:ascii="Times New Roman" w:hAnsi="Times New Roman"/>
          <w:noProof/>
          <w:sz w:val="24"/>
          <w:szCs w:val="24"/>
        </w:rPr>
        <w:t xml:space="preserve">Tai apima skaitmeninio sektoriaus apmokestinimą, duomenų apsaugą ir privatumą, kovą su dezinformacija ir neteisėtu turiniu internete, 5G ryšį, interneto valdymą, kibernetinį saugumą, skaitmeninius finansus, įskaitant mokėjimus ir kriptovaliutas, ir e. valdžią, t. y. sritis, kur dabartinės taisyklės yra nepakankamos. </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szCs w:val="24"/>
        </w:rPr>
        <w:t>Šiuo tikslu ES propaguos savo politiką ir reguliavimo metodus, įskaitant asmens duomenų apsaugą, laisvą duomenų judėjimą užtikrinant pasitikėjimą, tinklo neutralumą ir skatinimą laikytis etikos principų, kiek tai susiję su į žmogų orientuotu ir patikimu dirbtiniu intelektu</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ES taip pat imsis veiksmų daugiašaliuose forumuose, kad būtų kovojama su tokiais piktnaudžiavimo atvejais, kaip neproporcinga vyriausybių prieiga prie asmens duomenų</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Galiausiai ES padės ieškoti bendrų sprendimų esamuose forumuose, pavyzdžiui, tęsiant G 20 ir EBPO darbą, kurio tikslas – bendru pasauliniu sutarimu išspręsti </w:t>
      </w:r>
      <w:r>
        <w:rPr>
          <w:rFonts w:ascii="Times New Roman" w:hAnsi="Times New Roman"/>
          <w:b/>
          <w:noProof/>
          <w:sz w:val="24"/>
          <w:szCs w:val="24"/>
        </w:rPr>
        <w:t>skaitmeninės ekonomikos apmokestinimo</w:t>
      </w:r>
      <w:r>
        <w:rPr>
          <w:rFonts w:ascii="Times New Roman" w:hAnsi="Times New Roman"/>
          <w:noProof/>
          <w:sz w:val="24"/>
          <w:szCs w:val="24"/>
        </w:rPr>
        <w:t xml:space="preserve"> klausimą.</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szCs w:val="24"/>
        </w:rPr>
        <w:t xml:space="preserve">Prieiga prie </w:t>
      </w:r>
      <w:r>
        <w:rPr>
          <w:rFonts w:ascii="Times New Roman" w:hAnsi="Times New Roman"/>
          <w:b/>
          <w:noProof/>
          <w:sz w:val="24"/>
          <w:szCs w:val="24"/>
        </w:rPr>
        <w:t>kosminės erdvės</w:t>
      </w:r>
      <w:r>
        <w:rPr>
          <w:rFonts w:ascii="Times New Roman" w:hAnsi="Times New Roman"/>
          <w:noProof/>
          <w:sz w:val="24"/>
          <w:szCs w:val="24"/>
        </w:rPr>
        <w:t xml:space="preserve"> ir naudojimasis ja taip pat turėtų būti nustatomi tarptautinėmis taisyklėmis ar standartais ir taikant valdymo sistemą, kuria siekiama užtikrinti ilgalaikį, tvarų, atsakingą ir taikų kosmoso naudojimą. </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shd w:val="clear" w:color="auto" w:fill="DBE5F1" w:themeFill="accent1" w:themeFillTint="33"/>
          </w:tcPr>
          <w:p>
            <w:pPr>
              <w:spacing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Veiksmai:</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Aktyviai dalyvauti svarstymų procese po Jungtinių Tautų 75 metų sukakties paminėjimo, siekiant remti pastangas suteikti naują postūmį veiksmingam ir įtraukiam daugiašališkumui, nė vieno nepaliekant nuošalyje.</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 xml:space="preserve">Remti Jungtinių Tautų generalinio sekretoriaus vykdomą reformų procesą, įskaitant požiūrį „vieningos Jungtinės Tautos“ šalies lygmeniu, visų pirma bendradarbiaujant su Jungtinių Tautų nuolatiniais koordinatoriais ir šalių grupėmis.  </w:t>
            </w:r>
          </w:p>
          <w:p>
            <w:pPr>
              <w:pStyle w:val="ListParagraph"/>
              <w:numPr>
                <w:ilvl w:val="0"/>
                <w:numId w:val="51"/>
              </w:numPr>
              <w:rPr>
                <w:rFonts w:ascii="Times New Roman" w:hAnsi="Times New Roman" w:cs="Times New Roman"/>
                <w:i/>
                <w:iCs/>
                <w:noProof/>
                <w:sz w:val="24"/>
                <w:szCs w:val="24"/>
              </w:rPr>
            </w:pPr>
            <w:r>
              <w:rPr>
                <w:rFonts w:ascii="Times New Roman" w:hAnsi="Times New Roman"/>
                <w:i/>
                <w:iCs/>
                <w:noProof/>
                <w:sz w:val="24"/>
                <w:szCs w:val="24"/>
              </w:rPr>
              <w:t>Remti Jungtinių Tautų generalinio sekretoriaus veiksmų taikai palaikyti iniciatyvą atnaujinant ES ir Jungtinių Tautų partnerystę krizių valdymo ir taikos operacijų srityje ir ieškant galimybių užmegzti naujų partnerysčių, įskaitant ES, Jungtinių Tautų ir Afrikos Sąjungos bendradarbiavimą.</w:t>
            </w:r>
          </w:p>
          <w:p>
            <w:pPr>
              <w:pStyle w:val="ListParagraph"/>
              <w:numPr>
                <w:ilvl w:val="0"/>
                <w:numId w:val="51"/>
              </w:numPr>
              <w:rPr>
                <w:rFonts w:ascii="Times New Roman" w:hAnsi="Times New Roman" w:cs="Times New Roman"/>
                <w:i/>
                <w:iCs/>
                <w:noProof/>
                <w:sz w:val="24"/>
                <w:szCs w:val="24"/>
              </w:rPr>
            </w:pPr>
            <w:r>
              <w:rPr>
                <w:rFonts w:ascii="Times New Roman" w:hAnsi="Times New Roman"/>
                <w:i/>
                <w:iCs/>
                <w:noProof/>
                <w:sz w:val="24"/>
                <w:szCs w:val="24"/>
              </w:rPr>
              <w:t>Prisidėti prie Jungtinių Tautų generalinio sekretoriaus raginimo pasauliniu mastu nutraukti karo veiksmus, taikant naują ES tarpininkavimo koncepciją, kuria remiamas daugiašalis atsakas į kylančias ar besitęsiančias krizines situacijas.</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Vadovauti iniciatyvai reformuoti Pasaulio sveikatos organizaciją ir Pasaulio prekybos organizaciją ir remti tą iniciatyvą.</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Vadovauti iniciatyvai didinti tarptautinio masto užmojus rengiantis 2021 m. Jungtinių Tautų surengsimai Biologinės įvairovės konvencijos šalių konferencijai (COP 15) ir Klimato kaitos konferencijai (COP 26).</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 xml:space="preserve">Su Jungtinių Tautų vyriausiuoju žmogaus teisių komisaru užmegzti metinį strateginį dialogą žmogaus teisių politikos ir bendradarbiavimo šioje srityje klausimais. </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Užbaigti ES prisijungimo prie Europos žmogaus teisių ir pagrindinių laisvių apsaugos konvencijos procesą.</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Sustiprinti ES propagavimo veiklą ir veiksmus, kuriais remiamas tarptautinės humanitarinės teisės ir humanitarinių principų laikymasis.</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ES paramą suderinti su įgyvendinimu reformų, kurios didina atvirumą, skaidrumą, atskaitomybę, veiksmingumą ir rezultatyvumą visose daugiašalėse institucijose, įskaitant pridėtinių išlaidų racionalizavimą, standartų derinimą, bendradarbiavimo metodus, gerą valdymą ir sistemos skaidrumą, pakankamą ES matomumą, taip pat novatoriškų ir supaprastintų finansavimo metodų taikymą.</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 xml:space="preserve">Aktyviau dalyvauti tarptautinėje techninės standartizacijos veikloje ir prisidėti prie naujų normų nepakankamai reguliuojamose srityse kūrimo, </w:t>
            </w:r>
            <w:r>
              <w:rPr>
                <w:rFonts w:ascii="Times New Roman" w:hAnsi="Times New Roman"/>
                <w:noProof/>
                <w:sz w:val="24"/>
                <w:szCs w:val="24"/>
              </w:rPr>
              <w:t>inter alia</w:t>
            </w:r>
            <w:r>
              <w:rPr>
                <w:rFonts w:ascii="Times New Roman" w:hAnsi="Times New Roman"/>
                <w:i/>
                <w:iCs/>
                <w:noProof/>
                <w:sz w:val="24"/>
                <w:szCs w:val="24"/>
              </w:rPr>
              <w:t>, prisidedant prie norminės bazės, reglamentuojančios į žmogų orientuoto ir patikimo dirbtinio intelekto technologijas, rengimo.</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Prisidėti prie naujas ginklų technologijas ir naujus karo aspektus, pavyzdžiui, kibernetinę erdvę ir kosminę erdvę, reglamentuojančios norminės bazės rengimo.</w:t>
            </w:r>
          </w:p>
          <w:p>
            <w:pPr>
              <w:pStyle w:val="ListParagraph"/>
              <w:jc w:val="both"/>
              <w:rPr>
                <w:rFonts w:ascii="Times New Roman" w:hAnsi="Times New Roman" w:cs="Times New Roman"/>
                <w:i/>
                <w:noProof/>
                <w:sz w:val="24"/>
                <w:szCs w:val="24"/>
              </w:rPr>
            </w:pP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i/>
          <w:iCs/>
          <w:noProof/>
          <w:sz w:val="24"/>
          <w:szCs w:val="24"/>
        </w:rPr>
      </w:pPr>
      <w:r>
        <w:rPr>
          <w:rFonts w:ascii="Times New Roman" w:hAnsi="Times New Roman"/>
          <w:b/>
          <w:bCs/>
          <w:noProof/>
          <w:sz w:val="24"/>
          <w:szCs w:val="24"/>
        </w:rPr>
        <w:t xml:space="preserve">Stipresnė Europa ‒ daugiašalės sistemos partnerė </w:t>
      </w:r>
      <w:r>
        <w:rPr>
          <w:rFonts w:ascii="Times New Roman" w:hAnsi="Times New Roman"/>
          <w:b/>
          <w:bCs/>
          <w:i/>
          <w:iCs/>
          <w:noProof/>
          <w:sz w:val="24"/>
          <w:szCs w:val="24"/>
        </w:rPr>
        <w:t xml:space="preserve">(ką ES gali padaryti) </w:t>
      </w:r>
    </w:p>
    <w:p>
      <w:pPr>
        <w:jc w:val="both"/>
        <w:rPr>
          <w:noProof/>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ES strateginis ateities tikslas ‒ </w:t>
      </w:r>
      <w:r>
        <w:rPr>
          <w:rFonts w:ascii="Times New Roman" w:hAnsi="Times New Roman"/>
          <w:b/>
          <w:bCs/>
          <w:noProof/>
          <w:sz w:val="24"/>
          <w:szCs w:val="24"/>
        </w:rPr>
        <w:t>geriau išnaudoti</w:t>
      </w:r>
      <w:r>
        <w:rPr>
          <w:rFonts w:ascii="Times New Roman" w:hAnsi="Times New Roman"/>
          <w:noProof/>
          <w:sz w:val="24"/>
          <w:szCs w:val="24"/>
        </w:rPr>
        <w:t xml:space="preserve"> savo vaidmenį ir indėlį į daugiašalę sistemą, kad būtų veiksmingiau siekiama jos interesų ir ginamos jos vertybės.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ES ir jos valstybės narės yra pagrindiniai </w:t>
      </w:r>
      <w:r>
        <w:rPr>
          <w:rFonts w:ascii="Times New Roman" w:hAnsi="Times New Roman"/>
          <w:b/>
          <w:bCs/>
          <w:noProof/>
          <w:sz w:val="24"/>
          <w:szCs w:val="24"/>
        </w:rPr>
        <w:t>subjektai, dalyvaujantys daugiašalėje sistemoje ir į ją įnešantys savo indėlį</w:t>
      </w:r>
      <w:r>
        <w:rPr>
          <w:rFonts w:ascii="Times New Roman" w:hAnsi="Times New Roman"/>
          <w:noProof/>
          <w:sz w:val="24"/>
          <w:szCs w:val="24"/>
        </w:rPr>
        <w:t>. ES valstybės narės skiria maždaug ketvirtadalį Jungtinių Tautų tiek įprasto, tiek taikos palaikymo biudžeto lėšų ir daugiau kaip 30 % viso vystymosi, taikos kūrimo ir humanitarinės veiklos finansavimo (pagrindinio ir savanoriško)</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Tarptautinio valiutos fondo Vykdomojoje valdyboje ES valstybės narės turi 26 % balsavimo teisių, t. y. jų įnašai sudaro trečdalį TVF išteklių. ES ir jos valstybės narės teikia daugiau kaip 25 % įvairių Pasaulio banko filialų kapitalo ir daugiau kaip 30 % patikos fondo įnašų.</w:t>
      </w:r>
    </w:p>
    <w:p>
      <w:pPr>
        <w:pStyle w:val="ListParagraph"/>
        <w:numPr>
          <w:ilvl w:val="3"/>
          <w:numId w:val="1"/>
        </w:numPr>
        <w:ind w:left="709" w:hanging="567"/>
        <w:jc w:val="both"/>
        <w:rPr>
          <w:rFonts w:ascii="Times New Roman" w:hAnsi="Times New Roman" w:cs="Times New Roman"/>
          <w:noProof/>
          <w:sz w:val="24"/>
          <w:szCs w:val="24"/>
        </w:rPr>
      </w:pPr>
      <w:r>
        <w:rPr>
          <w:rFonts w:ascii="Times New Roman" w:hAnsi="Times New Roman"/>
          <w:b/>
          <w:bCs/>
          <w:noProof/>
          <w:sz w:val="24"/>
          <w:szCs w:val="24"/>
        </w:rPr>
        <w:t>ES veiksmų nuoseklumo didinimas ir koordinavimo stiprinimas</w:t>
      </w:r>
    </w:p>
    <w:p>
      <w:pPr>
        <w:spacing w:after="0" w:line="240" w:lineRule="auto"/>
        <w:ind w:left="720" w:firstLine="357"/>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ES ir jos valstybės narės kartu daro didžiulę įtaką daugiašalėje sistemoje, kur jos veiksmingai taiko koordinavimo mechanizmus ir kaip 27 valstybių blokas išnaudoja atstovavimo ir finansavimo pajėgumus, ir taip padeda įgyvendinti ES politinius tikslus, puoselėti vertybes ir atlikti tarptautinius standartus nustatančio subjekto vaidmenį. Vis dėlto taip yra ne visose srityse, todėl kai kuriais atvejais ES kolektyviai neišnaudoja visų savo pajėgumų.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Kad ši kolektyvinė įtaka būtų kuo didesnė, </w:t>
      </w:r>
      <w:r>
        <w:rPr>
          <w:rFonts w:ascii="Times New Roman" w:hAnsi="Times New Roman"/>
          <w:b/>
          <w:bCs/>
          <w:noProof/>
          <w:sz w:val="24"/>
          <w:szCs w:val="24"/>
        </w:rPr>
        <w:t>ES turėtų toliau didinti savo veiksmų nuoseklumą, vienybę ir solidarumą daugiašaliuose forumuose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w:t>
      </w:r>
      <w:r>
        <w:rPr>
          <w:rFonts w:ascii="Times New Roman" w:hAnsi="Times New Roman"/>
          <w:b/>
          <w:bCs/>
          <w:noProof/>
          <w:sz w:val="24"/>
          <w:szCs w:val="24"/>
        </w:rPr>
        <w:t>ES ir jos valstybės narės turi derinti savo pozicijas, veiksmus ir komunikaciją</w:t>
      </w:r>
      <w:r>
        <w:rPr>
          <w:rFonts w:ascii="Times New Roman" w:hAnsi="Times New Roman"/>
          <w:noProof/>
          <w:sz w:val="24"/>
          <w:szCs w:val="24"/>
        </w:rPr>
        <w:t xml:space="preserve"> ir veikti vieningai pagal Sutartis.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Tuo tikslu ES ir jos valstybės narės turi tinkamiau keistis informacija, konsultuotis ir koordinuoti veiksmus, be kita ko, daugiašalių organų, kuriuose Sąjungai nėra atstovaujama, valdymo organuose ir valdybose.</w:t>
      </w:r>
      <w:r>
        <w:rPr>
          <w:rFonts w:ascii="Times New Roman" w:hAnsi="Times New Roman"/>
          <w:noProof/>
          <w:sz w:val="18"/>
          <w:szCs w:val="18"/>
        </w:rPr>
        <w:t xml:space="preserve"> </w:t>
      </w:r>
      <w:r>
        <w:rPr>
          <w:rFonts w:ascii="Times New Roman" w:hAnsi="Times New Roman"/>
          <w:noProof/>
          <w:sz w:val="24"/>
          <w:szCs w:val="24"/>
        </w:rPr>
        <w:t>Pavyzdžiui, ES turėtų stengtis visose tarptautinėse finansų įstaigose įdiegti koordinavimo mechanizmus, panašius į tuos, kurie jau veikia Tarptautiniame valiutos fonde.</w:t>
      </w:r>
    </w:p>
    <w:p>
      <w:pPr>
        <w:spacing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Kadangi 2022 metais (iki bent 2025 m.) ES valstybių narių Jungtinių Tautų Saugumo Taryboje turėtų sumažėti iki dviejų, pirmenybė turėtų būti teikiama </w:t>
      </w:r>
      <w:r>
        <w:rPr>
          <w:rFonts w:ascii="Times New Roman" w:hAnsi="Times New Roman"/>
          <w:b/>
          <w:bCs/>
          <w:noProof/>
          <w:sz w:val="24"/>
          <w:szCs w:val="24"/>
        </w:rPr>
        <w:t>veiksmingo ES bendradarbiavimo su Jungtinių Tautų Saugumo Taryba susijusiais klausimais</w:t>
      </w:r>
      <w:r>
        <w:rPr>
          <w:rFonts w:ascii="Times New Roman" w:hAnsi="Times New Roman"/>
          <w:noProof/>
          <w:sz w:val="24"/>
          <w:szCs w:val="24"/>
        </w:rPr>
        <w:t xml:space="preserve"> užtikrinimui. Tai turėtų papildyti veiksmus, kuriais nuolat stiprinamas ES valstybių narių, kurios yra Saugumo Tarybos narės, nuolatinis ar nenuolatinis tarpusavio bendradarbiavimas, ir suteikti galimybę ES šiame organe propaguoti savo poziciją.</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Atsižvelgiant į tai, kad neretai ekonomikos, politikos ir saugumo sritys yra viena nuo kitos priklausomos, reikia </w:t>
      </w:r>
      <w:r>
        <w:rPr>
          <w:rFonts w:ascii="Times New Roman" w:hAnsi="Times New Roman"/>
          <w:b/>
          <w:bCs/>
          <w:noProof/>
          <w:sz w:val="24"/>
          <w:szCs w:val="24"/>
        </w:rPr>
        <w:t>geriau koordinuoti įvairių sričių politiką</w:t>
      </w:r>
      <w:r>
        <w:rPr>
          <w:rFonts w:ascii="Times New Roman" w:hAnsi="Times New Roman"/>
          <w:noProof/>
          <w:sz w:val="24"/>
          <w:szCs w:val="24"/>
        </w:rPr>
        <w:t xml:space="preserve"> visais lygmenimis. Be to, ES turėtų pasinaudoti savo, kaip mokslinių tyrimų ir inovacijų srities pasaulinės lyderės, vaidmeniu siekdama užtikrinti, jog </w:t>
      </w:r>
      <w:r>
        <w:rPr>
          <w:rFonts w:ascii="Times New Roman" w:hAnsi="Times New Roman"/>
          <w:b/>
          <w:noProof/>
          <w:sz w:val="24"/>
          <w:szCs w:val="24"/>
        </w:rPr>
        <w:t>daugiašaliai veiksmai būtų grindžiami geriausiais moksliniais įrodymais</w:t>
      </w:r>
      <w:r>
        <w:rPr>
          <w:rStyle w:val="FootnoteReference"/>
          <w:rFonts w:ascii="Times New Roman" w:hAnsi="Times New Roman" w:cs="Times New Roman"/>
          <w:bCs/>
          <w:noProof/>
          <w:sz w:val="24"/>
          <w:szCs w:val="24"/>
        </w:rPr>
        <w:footnoteReference w:id="32"/>
      </w:r>
      <w:r>
        <w:rPr>
          <w:rFonts w:ascii="Times New Roman" w:hAnsi="Times New Roman"/>
          <w:noProof/>
          <w:sz w:val="24"/>
          <w:szCs w:val="24"/>
        </w:rPr>
        <w:t>.</w:t>
      </w:r>
    </w:p>
    <w:p>
      <w:pPr>
        <w:pStyle w:val="ListParagraph"/>
        <w:numPr>
          <w:ilvl w:val="3"/>
          <w:numId w:val="1"/>
        </w:numPr>
        <w:ind w:left="709" w:hanging="567"/>
        <w:jc w:val="both"/>
        <w:rPr>
          <w:rFonts w:ascii="Times New Roman" w:hAnsi="Times New Roman" w:cs="Times New Roman"/>
          <w:noProof/>
          <w:sz w:val="24"/>
          <w:szCs w:val="24"/>
        </w:rPr>
      </w:pPr>
      <w:r>
        <w:rPr>
          <w:rFonts w:ascii="Times New Roman" w:hAnsi="Times New Roman"/>
          <w:b/>
          <w:bCs/>
          <w:noProof/>
          <w:sz w:val="24"/>
          <w:szCs w:val="24"/>
        </w:rPr>
        <w:t xml:space="preserve">Vieningos pozicijos laikymasis </w:t>
      </w:r>
    </w:p>
    <w:p>
      <w:pPr>
        <w:pStyle w:val="ListParagraph"/>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Labai svarbu</w:t>
      </w:r>
      <w:r>
        <w:rPr>
          <w:rFonts w:ascii="Times New Roman" w:hAnsi="Times New Roman"/>
          <w:noProof/>
          <w:sz w:val="24"/>
          <w:szCs w:val="24"/>
        </w:rPr>
        <w:t xml:space="preserve">, kad ES galėtų </w:t>
      </w:r>
      <w:r>
        <w:rPr>
          <w:rFonts w:ascii="Times New Roman" w:hAnsi="Times New Roman"/>
          <w:b/>
          <w:bCs/>
          <w:noProof/>
          <w:sz w:val="24"/>
          <w:szCs w:val="24"/>
        </w:rPr>
        <w:t>aktyviai dalyvauti, būti veiksmingai atstovaujama ir laikytis vieningos pozicijos</w:t>
      </w:r>
      <w:r>
        <w:rPr>
          <w:rFonts w:ascii="Times New Roman" w:hAnsi="Times New Roman"/>
          <w:noProof/>
          <w:sz w:val="24"/>
          <w:szCs w:val="24"/>
        </w:rPr>
        <w:t>. ES pasižymi visomis būtinomis savybėmis, leidžiančiomis jai būti visateise tarptautinių organizacijų nare arba dalyvauti jų veikloje daugiau teisių turinčios stebėtojos teisėmis</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Siekiant užtikrinti, kad ES laikytųsi vieningos pozicijos ir imtųsi veiksmų jos kompetencijai priklausančiais klausimais, ES išorės atstovavimo tarptautinėse organizacijose funkcija pavesta Europos Komisijai</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o bendros užsienio ir saugumo politikos klausimais ‒ vyriausiajam įgaliotiniui, taip pat jų vardu veikiančioms ES delegacijoms.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Siekdami, kad būtų tinkamiau formuojama </w:t>
      </w:r>
      <w:r>
        <w:rPr>
          <w:rFonts w:ascii="Times New Roman" w:hAnsi="Times New Roman"/>
          <w:b/>
          <w:bCs/>
          <w:noProof/>
          <w:sz w:val="24"/>
          <w:szCs w:val="24"/>
        </w:rPr>
        <w:t>ES pozicija, kurios turi būti laikomasi tarptautiniuose forumuose</w:t>
      </w:r>
      <w:r>
        <w:rPr>
          <w:rFonts w:ascii="Times New Roman" w:hAnsi="Times New Roman"/>
          <w:noProof/>
          <w:sz w:val="24"/>
          <w:szCs w:val="24"/>
        </w:rPr>
        <w:t xml:space="preserve">, be kita ko, siekdami suteikti ES atstovams daugiau taktinio lankstumo, Komisija ir vyriausiasis įgaliotinis tikslingiau naudosis savo įgaliojimais imtis iniciatyvos. Be to, kad būtų galima greičiau ir veiksmingiau priimti sprendimus, Taryba taip pat turi taikyti Sutarties nuostatas, kurios bendros užsienio ir saugumo politikos srityje numato konstruktyvaus susilaikymo galimybę ir sudaro sąlygas sprendimus priimti </w:t>
      </w:r>
      <w:r>
        <w:rPr>
          <w:rFonts w:ascii="Times New Roman" w:hAnsi="Times New Roman"/>
          <w:b/>
          <w:bCs/>
          <w:noProof/>
          <w:sz w:val="24"/>
          <w:szCs w:val="24"/>
        </w:rPr>
        <w:t>kvalifikuota balsų dauguma</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Tai ypač svarbu reaguojant į tarptautinės teisės, be kita ko, tarptautinės žmogaus teisių teisės ir tarptautinės humanitarinės teisės, pažeidimus. Toks požiūris taip pat leistų ES greičiau ir veiksmingiau reaguoti į tuos pažeidimus nustatant savo sankcijas. Svarbus žingsnis stiprinant mūsų kolektyvinius veiksmus šioje srityje yra ES visuotinio sankcijų už žmogaus teisių pažeidimus režimo</w:t>
      </w:r>
      <w:r>
        <w:rPr>
          <w:rStyle w:val="FootnoteReference"/>
          <w:rFonts w:ascii="Times New Roman" w:hAnsi="Times New Roman" w:cs="Times New Roman"/>
          <w:noProof/>
          <w:sz w:val="24"/>
          <w:szCs w:val="24"/>
          <w:lang w:val="en-IE"/>
        </w:rPr>
        <w:footnoteReference w:id="36"/>
      </w:r>
      <w:r>
        <w:rPr>
          <w:rFonts w:ascii="Times New Roman" w:hAnsi="Times New Roman"/>
          <w:noProof/>
          <w:sz w:val="24"/>
          <w:szCs w:val="24"/>
        </w:rPr>
        <w:t xml:space="preserve"> nustatymas.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Daugeliu atvejų dėl įvairių priežasčių ES nėra visateisė tarptautinių organizacijų narė. Tai nesutrukdė rasti oficialių praktinio pobūdžio sprendimų, pavyzdžiui, dalyvauti organizacijų veikloje stebėtojos teisėmis arba su valstybėmis narėmis ir (arba) atitinkamomis organizacijomis ir jų nariais netgi sudaryti pragmatiškus </w:t>
      </w:r>
      <w:r>
        <w:rPr>
          <w:rFonts w:ascii="Times New Roman" w:hAnsi="Times New Roman"/>
          <w:i/>
          <w:noProof/>
          <w:sz w:val="24"/>
          <w:szCs w:val="24"/>
        </w:rPr>
        <w:t>ad hoc</w:t>
      </w:r>
      <w:r>
        <w:rPr>
          <w:rFonts w:ascii="Times New Roman" w:hAnsi="Times New Roman"/>
          <w:noProof/>
          <w:sz w:val="24"/>
          <w:szCs w:val="24"/>
        </w:rPr>
        <w:t xml:space="preserve"> praktinius susitarimus, kuriais ES ir jos atstovams numatoma galimybė veiksmingai įsitraukti į veiklą ir veikti peržengiant oficialaus jos statuso apibrėžtas ribas. ES yra pripažįstama kaip patikima bei konstruktyvi partnerė ir sandorių šalis. Naujausias pavyzdys – 2020 m. gegužės mėn. Pasaulio sveikatos asamblėja, kurioje ES, nors ir nėra narė, ėmėsi iniciatyvos dėl Rezoliucijos dėl reagavimo į COVID-19. Vis dėlto kitais svarbiais atvejais tokių praktinių susitarimų arba nėra, arba jie yra nepagrįstai varžantys, pasenę arba neleidžia Komisijai ir (arba) vyriausiajam įgaliotiniui veiksmingai pasisakyti ES vardu jos kompetencijai priklausančiais klausimais. Vienas iš pavyzdžių ‒ Maisto ir žemės ūkio organizacija, kurioje ES gebėjimą veiksmingai veikti silpnina Sutarčių neatitinkantys pasenę praktiniai susitarimai su valstybėmis narėmis. Todėl ES turėtų skubiai </w:t>
      </w:r>
      <w:r>
        <w:rPr>
          <w:rFonts w:ascii="Times New Roman" w:hAnsi="Times New Roman"/>
          <w:b/>
          <w:noProof/>
          <w:sz w:val="24"/>
          <w:szCs w:val="24"/>
        </w:rPr>
        <w:t>kiekvienu konkrečiu atveju įvertinti, ar jos statusą</w:t>
      </w:r>
      <w:r>
        <w:rPr>
          <w:rFonts w:ascii="Times New Roman" w:hAnsi="Times New Roman"/>
          <w:noProof/>
          <w:sz w:val="24"/>
          <w:szCs w:val="24"/>
        </w:rPr>
        <w:t xml:space="preserve"> konkrečioje tarptautinėje organizacijoje, fonde ar programoje reikia pritaikyti prie ES sutarčių arba atnaujinti atsižvelgiant į jas, ir imtis būtinų veiksmų, kad toks pritaikymas arba atnaujinimas būtų atliktas.</w:t>
      </w:r>
    </w:p>
    <w:p>
      <w:pPr>
        <w:pStyle w:val="ListParagraph"/>
        <w:numPr>
          <w:ilvl w:val="3"/>
          <w:numId w:val="1"/>
        </w:numPr>
        <w:ind w:left="709" w:hanging="567"/>
        <w:jc w:val="both"/>
        <w:rPr>
          <w:rFonts w:ascii="Times New Roman" w:hAnsi="Times New Roman" w:cs="Times New Roman"/>
          <w:b/>
          <w:bCs/>
          <w:noProof/>
          <w:sz w:val="24"/>
          <w:szCs w:val="24"/>
        </w:rPr>
      </w:pPr>
      <w:r>
        <w:rPr>
          <w:rFonts w:ascii="Times New Roman" w:hAnsi="Times New Roman"/>
          <w:b/>
          <w:bCs/>
          <w:noProof/>
          <w:sz w:val="24"/>
          <w:szCs w:val="24"/>
        </w:rPr>
        <w:t>Daugiašalės sistemos finansavimas</w:t>
      </w:r>
    </w:p>
    <w:p>
      <w:pPr>
        <w:pStyle w:val="ListParagraph"/>
        <w:ind w:left="709"/>
        <w:jc w:val="both"/>
        <w:rPr>
          <w:rFonts w:ascii="Times New Roman" w:hAnsi="Times New Roman" w:cs="Times New Roman"/>
          <w:b/>
          <w:bCs/>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Kalbant apie daugiašalės sistemos </w:t>
      </w:r>
      <w:r>
        <w:rPr>
          <w:rFonts w:ascii="Times New Roman" w:hAnsi="Times New Roman"/>
          <w:b/>
          <w:bCs/>
          <w:noProof/>
          <w:sz w:val="24"/>
          <w:szCs w:val="24"/>
        </w:rPr>
        <w:t>finansavimą</w:t>
      </w:r>
      <w:r>
        <w:rPr>
          <w:rFonts w:ascii="Times New Roman" w:hAnsi="Times New Roman"/>
          <w:noProof/>
          <w:sz w:val="24"/>
          <w:szCs w:val="24"/>
        </w:rPr>
        <w:t xml:space="preserve"> pasauliniu, regioniniu ir šalių lygmenimis, </w:t>
      </w:r>
      <w:r>
        <w:rPr>
          <w:rFonts w:ascii="Times New Roman" w:hAnsi="Times New Roman"/>
          <w:b/>
          <w:bCs/>
          <w:noProof/>
          <w:sz w:val="24"/>
          <w:szCs w:val="24"/>
        </w:rPr>
        <w:t>Europa, kaip komanda</w:t>
      </w:r>
      <w:r>
        <w:rPr>
          <w:rStyle w:val="FootnoteReference"/>
          <w:rFonts w:ascii="Times New Roman" w:hAnsi="Times New Roman" w:cs="Times New Roman"/>
          <w:bCs/>
          <w:noProof/>
          <w:sz w:val="24"/>
          <w:szCs w:val="24"/>
        </w:rPr>
        <w:footnoteReference w:id="37"/>
      </w:r>
      <w:r>
        <w:rPr>
          <w:rFonts w:ascii="Times New Roman" w:hAnsi="Times New Roman"/>
          <w:noProof/>
          <w:sz w:val="24"/>
          <w:szCs w:val="24"/>
        </w:rPr>
        <w:t xml:space="preserve">, gali </w:t>
      </w:r>
      <w:r>
        <w:rPr>
          <w:rFonts w:ascii="Times New Roman" w:hAnsi="Times New Roman"/>
          <w:b/>
          <w:bCs/>
          <w:noProof/>
          <w:sz w:val="24"/>
          <w:szCs w:val="24"/>
        </w:rPr>
        <w:t>veiksmingiau išnaudoti</w:t>
      </w:r>
      <w:r>
        <w:rPr>
          <w:rFonts w:ascii="Times New Roman" w:hAnsi="Times New Roman"/>
          <w:noProof/>
          <w:sz w:val="24"/>
          <w:szCs w:val="24"/>
        </w:rPr>
        <w:t xml:space="preserve"> kolektyvinių ES ir valstybių narių įnašų </w:t>
      </w:r>
      <w:r>
        <w:rPr>
          <w:rFonts w:ascii="Times New Roman" w:hAnsi="Times New Roman"/>
          <w:b/>
          <w:bCs/>
          <w:noProof/>
          <w:sz w:val="24"/>
          <w:szCs w:val="24"/>
        </w:rPr>
        <w:t>poveikį</w:t>
      </w:r>
      <w:r>
        <w:rPr>
          <w:rFonts w:ascii="Times New Roman" w:hAnsi="Times New Roman"/>
          <w:noProof/>
          <w:sz w:val="24"/>
          <w:szCs w:val="24"/>
        </w:rPr>
        <w:t xml:space="preserve"> – tai gali padėti įgyvendinti sutartus politikos prioritetus, susieti įnašus su šiais tikslais ir prisidėti prie didesnio veiksmų nuoseklumo tarptautiniuose forumuose. ES turėtų ir toliau aiškiai nurodyti, ko ji tikisi iš savo partnerių, ir geriau pasinaudoti šiuo svertu. Tai reiškia, kad prireikus ES turėtų būti pasirengusi savo finansavimą pritaikyti prie konkrečių daugiašalių iniciatyvų arba organizacijų atsižvelgdama į tai, kaip jos padeda įgyvendinti šiuos politikos prioritetus. Apskritai turėtų būti užtikrinamas ES paramos matomumas.</w:t>
      </w:r>
    </w:p>
    <w:p>
      <w:pPr>
        <w:pStyle w:val="ListParagraph"/>
        <w:numPr>
          <w:ilvl w:val="3"/>
          <w:numId w:val="1"/>
        </w:numPr>
        <w:ind w:left="709" w:hanging="567"/>
        <w:jc w:val="both"/>
        <w:rPr>
          <w:rFonts w:ascii="Times New Roman" w:hAnsi="Times New Roman" w:cs="Times New Roman"/>
          <w:b/>
          <w:bCs/>
          <w:noProof/>
          <w:sz w:val="24"/>
          <w:szCs w:val="24"/>
        </w:rPr>
      </w:pPr>
      <w:r>
        <w:rPr>
          <w:rFonts w:ascii="Times New Roman" w:hAnsi="Times New Roman"/>
          <w:b/>
          <w:bCs/>
          <w:noProof/>
          <w:sz w:val="24"/>
          <w:szCs w:val="24"/>
        </w:rPr>
        <w:t>ES dalyvavimas daugiašalių institucijų veikloje</w:t>
      </w:r>
    </w:p>
    <w:p>
      <w:pPr>
        <w:pStyle w:val="ListParagraph"/>
        <w:ind w:left="709"/>
        <w:jc w:val="both"/>
        <w:rPr>
          <w:rFonts w:ascii="Times New Roman" w:hAnsi="Times New Roman" w:cs="Times New Roman"/>
          <w:b/>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Kalbant apie </w:t>
      </w:r>
      <w:r>
        <w:rPr>
          <w:rFonts w:ascii="Times New Roman" w:hAnsi="Times New Roman"/>
          <w:b/>
          <w:bCs/>
          <w:noProof/>
          <w:sz w:val="24"/>
          <w:szCs w:val="24"/>
        </w:rPr>
        <w:t>vadovaujamas pareigas daugiašalėse organizacijose</w:t>
      </w:r>
      <w:r>
        <w:rPr>
          <w:rFonts w:ascii="Times New Roman" w:hAnsi="Times New Roman"/>
          <w:noProof/>
          <w:sz w:val="24"/>
          <w:szCs w:val="24"/>
        </w:rPr>
        <w:t>, ES turėtų remti kandidatus, atitinkančius aukščiausius profesinius, valdymo, etikos ir politinius standartus. Kartu būtinai reikia laikytis labiau koordinuoto ir strategiškesnio požiūrio ir geriau keistis informacija, be kita ko, su trečiųjų šalių partneriais. Tai taikoma ir rinkimams į Jungtinių Tautų organus, pavyzdžiui, Žmogaus teisių tarybą. Konsultacijos Taryboje turėtų būti suintensyvintos. Be to, ES turėtų siekti visais lygmenimis plėtoti savo darbuotojų mainų ir dalyvavimo tarptautinėse organizacijose politiką.</w:t>
      </w: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Veiksmai:</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Geriau koordinuoti veiksmus su valstybėmis narėmis dėl kandidatūrų į aukščiausias pareigas ir svarbiausių rinkimų daugiašalėse organizacijose.</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 xml:space="preserve">Geriau išnaudoti didelį ES ir valstybių narių teikiamo daugiašalių ir regioninių organizacijų finansavimo poveikį, be kita ko, laikantis Europos komandos požiūrio ir geriau koordinuojant keitimąsi informacija Jungtinių Tautų agentūrų valdymo organuose, fonduose ir programose, kad būtų veiksmingiau puoselėjamos Sąjungos vertybės ir interesai, be kita ko, susiję su tų organizacijų reformomis.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Prireikus, atsižvelgiant į Sutartis, patikslinti arba atnaujinti ES teisinį statusą ar prerogatyvas tarptautinėse organizacijose.</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 xml:space="preserve">Dar labiau stiprinti ES vaidmenį ir dalyvavimą Jungtinių Tautų agentūrų, fondų ir programų valdymo organuose.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Laikantis vieningos pozicijos ir siekiant nuoseklesnio išorės atstovavimo, įdiegti patikimus ES veiksmų tarptautinėse finansų įstaigose koordinavimo mechanizmus.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Per bendrą naratyvą, pozicijas ir pareiškimus dėl Jungtinių Tautų rezoliucijų didinti ES indėlio matomumą, taip pat siekti glaudesnio veiksmų koordinavimo su valstybėmis narėmis savanoriškų įnašų į Jungtines Tautas klausimais.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Didinti ES, kaip vienintelės Jungtinių Tautų neįgaliųjų teisių konvencijos šalies statusą turinčios regioninės organizacijos, vaidmens matomumą.</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Išnaudoti Europos mokslinių tyrimų ir inovacijų poveikį, kad būtų sustiprinta įrodymų, kuriais remiamasi formuojant daugiašalę politiką, bazė.</w:t>
      </w:r>
    </w:p>
    <w:p>
      <w:pPr>
        <w:spacing w:after="0" w:line="240" w:lineRule="auto"/>
        <w:ind w:left="357" w:firstLine="720"/>
        <w:jc w:val="both"/>
        <w:rPr>
          <w:rFonts w:ascii="Times New Roman" w:hAnsi="Times New Roman" w:cs="Times New Roman"/>
          <w:i/>
          <w:noProof/>
          <w:sz w:val="24"/>
          <w:szCs w:val="24"/>
        </w:rPr>
      </w:pPr>
    </w:p>
    <w:p>
      <w:pPr>
        <w:spacing w:after="0" w:line="240" w:lineRule="auto"/>
        <w:ind w:left="720" w:firstLine="357"/>
        <w:jc w:val="both"/>
        <w:rPr>
          <w:rFonts w:ascii="Times New Roman" w:hAnsi="Times New Roman" w:cs="Times New Roman"/>
          <w:noProof/>
          <w:sz w:val="24"/>
          <w:szCs w:val="24"/>
        </w:rPr>
      </w:pPr>
    </w:p>
    <w:p>
      <w:pPr>
        <w:pStyle w:val="ListParagraph"/>
        <w:numPr>
          <w:ilvl w:val="3"/>
          <w:numId w:val="1"/>
        </w:numPr>
        <w:ind w:left="567" w:hanging="425"/>
        <w:rPr>
          <w:rFonts w:ascii="Times New Roman" w:hAnsi="Times New Roman" w:cs="Times New Roman"/>
          <w:b/>
          <w:bCs/>
          <w:noProof/>
          <w:sz w:val="24"/>
          <w:szCs w:val="24"/>
        </w:rPr>
      </w:pPr>
      <w:r>
        <w:rPr>
          <w:rFonts w:ascii="Times New Roman" w:hAnsi="Times New Roman"/>
          <w:b/>
          <w:bCs/>
          <w:noProof/>
          <w:sz w:val="24"/>
          <w:szCs w:val="24"/>
        </w:rPr>
        <w:t>Aljansai, partnerystės ir regioninis bendradarbiavimas</w:t>
      </w:r>
    </w:p>
    <w:p>
      <w:pPr>
        <w:spacing w:line="240" w:lineRule="auto"/>
        <w:jc w:val="both"/>
        <w:rPr>
          <w:rFonts w:ascii="Times New Roman" w:hAnsi="Times New Roman" w:cs="Times New Roman"/>
          <w:noProof/>
          <w:sz w:val="24"/>
          <w:szCs w:val="24"/>
        </w:rPr>
      </w:pPr>
      <w:r>
        <w:rPr>
          <w:noProof/>
        </w:rPr>
        <w:t xml:space="preserve"> </w:t>
      </w:r>
      <w:r>
        <w:rPr>
          <w:noProof/>
        </w:rPr>
        <w:br/>
      </w:r>
      <w:r>
        <w:rPr>
          <w:rFonts w:ascii="Times New Roman" w:hAnsi="Times New Roman"/>
          <w:noProof/>
          <w:sz w:val="24"/>
          <w:szCs w:val="24"/>
        </w:rPr>
        <w:t xml:space="preserve">Aplinkoje, kurioje esama vis daugiau galios centrų ir stiprėja tarpusavio priklausomybė, ES pripažįstama kaip stabili bei nuspėjama partnerė ir kaip aktyvi taisyklėmis grindžiamos daugiašalės sistemos gynėja ir propaguotoja.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Dabartinėmis aplinkybėmis reikia </w:t>
      </w:r>
      <w:r>
        <w:rPr>
          <w:rFonts w:ascii="Times New Roman" w:hAnsi="Times New Roman"/>
          <w:b/>
          <w:bCs/>
          <w:noProof/>
          <w:sz w:val="24"/>
          <w:szCs w:val="24"/>
        </w:rPr>
        <w:t>aiškesnio ir geriau suformuluoto strateginio požiūrio į bendradarbiavimą su tarptautiniais partneriais</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noProof/>
          <w:sz w:val="24"/>
          <w:szCs w:val="24"/>
        </w:rPr>
        <w:t>ES turėtų siekti užmegzti tokias partnerystes ne tik tam, kad įgyvendintų savo prioritetus, bet ir tam, kad bendromis pastangomis rastų tvarių pasaulinių problemų sprendimų, grindžiamų ne stipriausiojo teise, o teisinės valstybės principu.</w:t>
      </w:r>
      <w:r>
        <w:rPr>
          <w:noProof/>
        </w:rPr>
        <w:t xml:space="preserve"> </w:t>
      </w:r>
      <w:r>
        <w:rPr>
          <w:rFonts w:ascii="Times New Roman" w:hAnsi="Times New Roman"/>
          <w:noProof/>
          <w:sz w:val="24"/>
          <w:szCs w:val="24"/>
        </w:rPr>
        <w:t>ES turi įvairinti savo dalyvavimą pasaulinėje arenoje išnaudodama bendradarbiavimo daugiašaliuose forumuose potencialą vadovaujantis šiais principais:</w:t>
      </w:r>
    </w:p>
    <w:p>
      <w:pPr>
        <w:pStyle w:val="ListParagraph"/>
        <w:numPr>
          <w:ilvl w:val="0"/>
          <w:numId w:val="39"/>
        </w:numPr>
        <w:jc w:val="both"/>
        <w:rPr>
          <w:rFonts w:ascii="Times New Roman" w:hAnsi="Times New Roman" w:cs="Times New Roman"/>
          <w:noProof/>
          <w:sz w:val="24"/>
          <w:szCs w:val="24"/>
        </w:rPr>
      </w:pPr>
      <w:r>
        <w:rPr>
          <w:rFonts w:ascii="Times New Roman" w:hAnsi="Times New Roman"/>
          <w:b/>
          <w:bCs/>
          <w:i/>
          <w:iCs/>
          <w:noProof/>
          <w:sz w:val="24"/>
          <w:szCs w:val="24"/>
        </w:rPr>
        <w:t>Glaudesnis bendradarbiavimas su panašių pažiūrų partneriais siekiant apginti visuotinius principus ir taisykles.</w:t>
      </w:r>
      <w:r>
        <w:rPr>
          <w:rFonts w:ascii="Times New Roman" w:hAnsi="Times New Roman"/>
          <w:noProof/>
          <w:sz w:val="24"/>
          <w:szCs w:val="24"/>
        </w:rPr>
        <w:t xml:space="preserve"> ES geriau derins pastangas su visais suinteresuotaisiais partneriais gindama daugiašalę </w:t>
      </w:r>
      <w:r>
        <w:rPr>
          <w:rFonts w:ascii="Times New Roman" w:hAnsi="Times New Roman"/>
          <w:i/>
          <w:iCs/>
          <w:noProof/>
          <w:sz w:val="24"/>
          <w:szCs w:val="24"/>
        </w:rPr>
        <w:t>acquis</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visų pirma demokratijos, žmogaus teisių ir teisinės valstybės srityse, įskaitant galimybę trečiosioms šalims prisidėti prie ES pareiškimų daugiašalėse organizacijose ir forumuose. Nedelsdami bendradarbiausime su partneriais, kurie vadovaujasi tomis pačiomis vertybėmis ir principais kaip ir mes, kad sustiprintume demokratines institucijas, kovotume su korupcija, autoritarizmu ir žmogaus teisių pažeidimais visame pasaulyje ir propaguotume bendrą darbotvarkę, grindžiamą demokratija, žmogaus teisėmis, lygybe ir teisine valstybe. Šiuo atžvilgiu teigiamą postūmį suteikia tai, kad JAV pradėjo veikti nauja administracija</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ir ES turėtų pasinaudoti visomis galimybėmis atkurti savo santykius su JAV ir išsaugoti tvirtus ryšius, pavyzdžiui, su Jungtine Karalyste. Galiausiai tarptautinių finansų įstaigų valdybose taip pat pasinaudosime tuo, kad ES valstybės narės priklauso įvairioms regioninėms grupėms, kad būtų galima su suinteresuotaisiais partneriais nuolat užsibrėžti bendrus tikslus.</w:t>
      </w:r>
    </w:p>
    <w:p>
      <w:pPr>
        <w:pStyle w:val="ListParagraph"/>
        <w:numPr>
          <w:ilvl w:val="0"/>
          <w:numId w:val="40"/>
        </w:numPr>
        <w:jc w:val="both"/>
        <w:rPr>
          <w:rFonts w:ascii="Times New Roman" w:hAnsi="Times New Roman" w:cs="Times New Roman"/>
          <w:noProof/>
          <w:sz w:val="24"/>
          <w:szCs w:val="24"/>
        </w:rPr>
      </w:pPr>
      <w:r>
        <w:rPr>
          <w:rFonts w:ascii="Times New Roman" w:hAnsi="Times New Roman"/>
          <w:b/>
          <w:bCs/>
          <w:i/>
          <w:iCs/>
          <w:noProof/>
          <w:sz w:val="24"/>
          <w:szCs w:val="24"/>
        </w:rPr>
        <w:t>Bendradarbiavimas sprendžiant konkrečius klausimus ir bendros iniciatyvos.</w:t>
      </w:r>
      <w:r>
        <w:rPr>
          <w:rFonts w:ascii="Times New Roman" w:hAnsi="Times New Roman"/>
          <w:noProof/>
          <w:sz w:val="24"/>
          <w:szCs w:val="24"/>
        </w:rPr>
        <w:t xml:space="preserve"> ES išplės savo pasaulinį bendradarbiavimą, kad būtų sprendžiamos tarpvalstybinės problemos tokiose srityse, kaip sveikata, saugumo grėsmės, klimato kaita, biologinės įvairovės nykimas, arba kitose bendro intereso srityse, pavyzdžiui, švietimo, jaunimo, mokslo, technologijų ir inovacijų</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Tiekimo grandinės sutrikimai pandemijos metu parodė jūrų kelių svarbą pasaulio ekonomikai. ES bendradarbiaus su partneriais siekdama skatinti laikytis pagrindinių jūrų laivybos, saugumo ir saugos, taip pat vandenynų apsaugos principų.</w:t>
      </w:r>
    </w:p>
    <w:p>
      <w:pPr>
        <w:pStyle w:val="ListParagraph"/>
        <w:numPr>
          <w:ilvl w:val="0"/>
          <w:numId w:val="40"/>
        </w:numPr>
        <w:jc w:val="both"/>
        <w:rPr>
          <w:rFonts w:ascii="Times New Roman" w:hAnsi="Times New Roman" w:cs="Times New Roman"/>
          <w:noProof/>
          <w:sz w:val="24"/>
          <w:szCs w:val="24"/>
        </w:rPr>
      </w:pPr>
      <w:r>
        <w:rPr>
          <w:rFonts w:ascii="Times New Roman" w:hAnsi="Times New Roman"/>
          <w:b/>
          <w:bCs/>
          <w:i/>
          <w:iCs/>
          <w:noProof/>
          <w:sz w:val="24"/>
          <w:szCs w:val="24"/>
        </w:rPr>
        <w:t>Partnerystės ir bendradarbiavimo su regioninėmis organizacijomis įvairinimas.</w:t>
      </w:r>
      <w:r>
        <w:rPr>
          <w:rFonts w:ascii="Times New Roman" w:hAnsi="Times New Roman"/>
          <w:b/>
          <w:bCs/>
          <w:noProof/>
          <w:sz w:val="24"/>
          <w:szCs w:val="24"/>
        </w:rPr>
        <w:t xml:space="preserve"> </w:t>
      </w:r>
      <w:r>
        <w:rPr>
          <w:rFonts w:ascii="Times New Roman" w:hAnsi="Times New Roman"/>
          <w:noProof/>
          <w:sz w:val="24"/>
          <w:szCs w:val="24"/>
        </w:rPr>
        <w:t>ES užtikrins geresnį ir nuoseklesnį strateginį bendradarbiavimą su trečiosiomis šalimis ir regioninėmis bei subregioninėmis organizacijomis, visų pirma kai bus parengta strateginė programa arba tarptautinis susitarimas, reglamentuojantis tarptautinį bendradarbiavimą. Tai aktualu kalbant apie santykius ne tik su Afrikos Sąjunga (įskaitant trišalio formato bendradarbiavimą, apimantį Jungtines Tautas), bet ir su, pavyzdžiui, Afrikos, Karibų jūros ir Ramiojo vandenyno valstybių organizacijos (OACPS) narėmis, su kuriomis kartu stengiamasi stiprinti daugiašališkumą. Kuo daugiau regioninės ir pasaulinės organizacijos dirba išvien, tuo visi kartu esame stipresni ir tuo patvaresnė tampa daugiašalė sistema. ES toliau skatins regioninį bendradarbiavimą per atitinkamas daugiašales regionines organizacijas ir daugiašales platformas, pavyzdžiui, Rytų partnerystę, Viduržemio jūros sąjungą ir Azijos ir Europos susitikimą.</w:t>
      </w:r>
    </w:p>
    <w:p>
      <w:pPr>
        <w:pStyle w:val="ListParagraph"/>
        <w:numPr>
          <w:ilvl w:val="0"/>
          <w:numId w:val="40"/>
        </w:numPr>
        <w:jc w:val="both"/>
        <w:rPr>
          <w:rFonts w:ascii="Times New Roman" w:hAnsi="Times New Roman" w:cs="Times New Roman"/>
          <w:noProof/>
          <w:sz w:val="24"/>
          <w:szCs w:val="24"/>
        </w:rPr>
      </w:pPr>
      <w:r>
        <w:rPr>
          <w:rFonts w:ascii="Times New Roman" w:hAnsi="Times New Roman"/>
          <w:b/>
          <w:bCs/>
          <w:i/>
          <w:iCs/>
          <w:noProof/>
          <w:sz w:val="24"/>
          <w:szCs w:val="24"/>
        </w:rPr>
        <w:t>Aljansų kūrimas siekiant propaguoti standartus ir reguliavimo metodus</w:t>
      </w:r>
      <w:r>
        <w:rPr>
          <w:rFonts w:ascii="Times New Roman" w:hAnsi="Times New Roman"/>
          <w:i/>
          <w:iCs/>
          <w:noProof/>
          <w:sz w:val="24"/>
          <w:szCs w:val="24"/>
        </w:rPr>
        <w:t>.</w:t>
      </w:r>
      <w:r>
        <w:rPr>
          <w:rFonts w:ascii="Times New Roman" w:hAnsi="Times New Roman"/>
          <w:noProof/>
          <w:sz w:val="24"/>
          <w:szCs w:val="24"/>
        </w:rPr>
        <w:t xml:space="preserve"> ES plėtos ir stiprins aljansus tarptautinėse standartų nustatymo institucijose</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Svarstydama arba priimdama naujas tarptautinį aspektą turinčias vidaus iniciatyvas, Komisija lygiagrečiai imsis veiksmų tarptautiniu mastu. Pavyzdžiui, ES sieks sukurti panašių pažiūrų šalių koaliciją į žmogų orientuoto ir taisyklėmis grindžiamo dirbtinio intelekto technologijų valdymo klausimu. Ji siūlys kuo anksčiau užmegzti ryšius su atitinkamais partneriais dėl pasienio anglies dioksido korekcinio mechanizmo.</w:t>
      </w:r>
    </w:p>
    <w:p>
      <w:pPr>
        <w:spacing w:line="240" w:lineRule="auto"/>
        <w:jc w:val="both"/>
        <w:rPr>
          <w:rFonts w:ascii="Times New Roman" w:hAnsi="Times New Roman" w:cs="Times New Roman"/>
          <w:noProof/>
          <w:sz w:val="24"/>
          <w:szCs w:val="24"/>
        </w:rPr>
      </w:pPr>
      <w:r>
        <w:rPr>
          <w:noProof/>
        </w:rPr>
        <w:t xml:space="preserve"> </w:t>
      </w:r>
      <w:r>
        <w:rPr>
          <w:noProof/>
        </w:rPr>
        <w:br/>
      </w:r>
      <w:r>
        <w:rPr>
          <w:rFonts w:ascii="Times New Roman" w:hAnsi="Times New Roman"/>
          <w:noProof/>
          <w:sz w:val="24"/>
          <w:szCs w:val="24"/>
        </w:rPr>
        <w:t xml:space="preserve">Reikėtų apsvarstyti </w:t>
      </w:r>
      <w:r>
        <w:rPr>
          <w:rFonts w:ascii="Times New Roman" w:hAnsi="Times New Roman"/>
          <w:b/>
          <w:bCs/>
          <w:noProof/>
          <w:sz w:val="24"/>
          <w:szCs w:val="24"/>
        </w:rPr>
        <w:t>netradicinių koalicijų ir formatų</w:t>
      </w:r>
      <w:r>
        <w:rPr>
          <w:rFonts w:ascii="Times New Roman" w:hAnsi="Times New Roman"/>
          <w:noProof/>
          <w:sz w:val="24"/>
          <w:szCs w:val="24"/>
        </w:rPr>
        <w:t xml:space="preserve"> galimybę, atsižvelgiant į patirtį, įgytą dalyvaujant tokiuose procesuose, kaip ES, Kinijos ir Kanados bendrai sušauktas ministrų susitikimas klimato politikos klausimais, Paryžiaus taikos forumas ir Bendrų finansų reikalų aukščiausiojo lygio susitikimas. Itin didelę reikšmę formuojant įtraukų daugiašališkumą turi ir reformas skatina </w:t>
      </w:r>
      <w:r>
        <w:rPr>
          <w:rFonts w:ascii="Times New Roman" w:hAnsi="Times New Roman"/>
          <w:b/>
          <w:bCs/>
          <w:noProof/>
          <w:sz w:val="24"/>
          <w:szCs w:val="24"/>
        </w:rPr>
        <w:t>daugiašalės suinteresuotųjų subjektų</w:t>
      </w:r>
      <w:r>
        <w:rPr>
          <w:rFonts w:ascii="Times New Roman" w:hAnsi="Times New Roman"/>
          <w:noProof/>
          <w:sz w:val="24"/>
          <w:szCs w:val="24"/>
        </w:rPr>
        <w:t xml:space="preserve"> – vyriausybių, privačiojo sektoriaus, pilietinės visuomenės, akademinės bendruomenės ir mokslo bendruomenės – partnerystės. Pavyzdžiui, vakcinų nuo COVID-19 kūrimo ir platinimo klausimais ES bendradarbiavo su Pasirengimo epidemijoms inovacijų koalicija (CEPI) ir Pasaulinio vakcinacijos ir imunizacijos aljanso (GAVI) iniciatyva. </w:t>
      </w:r>
    </w:p>
    <w:p>
      <w:pPr>
        <w:spacing w:line="240" w:lineRule="auto"/>
        <w:contextualSpacing/>
        <w:jc w:val="both"/>
        <w:rPr>
          <w:rFonts w:ascii="Times New Roman" w:hAnsi="Times New Roman" w:cs="Times New Roman"/>
          <w:i/>
          <w:iCs/>
          <w:noProof/>
          <w:sz w:val="24"/>
          <w:szCs w:val="24"/>
        </w:rPr>
      </w:pPr>
      <w:r>
        <w:rPr>
          <w:rFonts w:ascii="Times New Roman" w:hAnsi="Times New Roman"/>
          <w:noProof/>
          <w:sz w:val="24"/>
          <w:szCs w:val="24"/>
        </w:rPr>
        <w:t xml:space="preserve">Siekdama sudaryti palankesnes sąlygas kurti aljansus, ES aktyviau naudosis turimu 140 ES delegacijų tinklu ir bendradarbiaus su valstybių narių ambasadomis, kad įrodytų daugiašališkumo poreikį ir sutelktų paramą ES iniciatyvoms. Kitaip tariant, ES užtikrins didesnį savo daugiašalės ir dvišalės diplomatijos nuoseklumą, </w:t>
      </w:r>
      <w:r>
        <w:rPr>
          <w:rFonts w:ascii="Times New Roman" w:hAnsi="Times New Roman"/>
          <w:b/>
          <w:bCs/>
          <w:noProof/>
          <w:sz w:val="24"/>
          <w:szCs w:val="24"/>
        </w:rPr>
        <w:t>dvišalį bendradarbiavimą papildydama daugiašališkumo, o daugiašalį bendradarbiavimą ‒ dvišališkumo elementu</w:t>
      </w:r>
      <w:r>
        <w:rPr>
          <w:rFonts w:ascii="Times New Roman" w:hAnsi="Times New Roman"/>
          <w:noProof/>
          <w:sz w:val="24"/>
          <w:szCs w:val="24"/>
        </w:rPr>
        <w:t xml:space="preserve">. </w:t>
      </w:r>
      <w:r>
        <w:rPr>
          <w:rFonts w:ascii="Times New Roman" w:hAnsi="Times New Roman"/>
          <w:b/>
          <w:bCs/>
          <w:noProof/>
          <w:sz w:val="24"/>
          <w:szCs w:val="24"/>
        </w:rPr>
        <w:t>Daugiašalis aspektas</w:t>
      </w:r>
      <w:r>
        <w:rPr>
          <w:rFonts w:ascii="Times New Roman" w:hAnsi="Times New Roman"/>
          <w:noProof/>
          <w:sz w:val="24"/>
          <w:szCs w:val="24"/>
        </w:rPr>
        <w:t xml:space="preserve"> turėtų būti sistemingiau integruotas į visus ES </w:t>
      </w:r>
      <w:r>
        <w:rPr>
          <w:rFonts w:ascii="Times New Roman" w:hAnsi="Times New Roman"/>
          <w:b/>
          <w:bCs/>
          <w:noProof/>
          <w:sz w:val="24"/>
          <w:szCs w:val="24"/>
        </w:rPr>
        <w:t>politinius dialogus</w:t>
      </w:r>
      <w:r>
        <w:rPr>
          <w:rFonts w:ascii="Times New Roman" w:hAnsi="Times New Roman"/>
          <w:noProof/>
          <w:sz w:val="24"/>
          <w:szCs w:val="24"/>
        </w:rPr>
        <w:t xml:space="preserve"> su trečiosiomis šalimis, pradedant aukščiausiojo lygio susitikimais ir baigiant darbiniais ryšiais.</w:t>
      </w:r>
      <w:r>
        <w:rPr>
          <w:rFonts w:ascii="Times New Roman" w:hAnsi="Times New Roman"/>
          <w:i/>
          <w:iCs/>
          <w:noProof/>
          <w:sz w:val="24"/>
          <w:szCs w:val="24"/>
        </w:rPr>
        <w:t xml:space="preserve"> </w:t>
      </w:r>
      <w:r>
        <w:rPr>
          <w:rFonts w:ascii="Times New Roman" w:hAnsi="Times New Roman"/>
          <w:noProof/>
          <w:sz w:val="24"/>
          <w:szCs w:val="24"/>
        </w:rPr>
        <w:t xml:space="preserve">ES aiškiai nurodys, kad ji tikisi, jog partneriai praktiškai įgyvendins bendrus įsipareigojimus, ir šiam tikslui siekti pasinaudos turimu tinklu ir poveikiu. </w:t>
      </w:r>
      <w:r>
        <w:rPr>
          <w:rFonts w:ascii="Times New Roman" w:hAnsi="Times New Roman"/>
          <w:i/>
          <w:iCs/>
          <w:noProof/>
          <w:sz w:val="24"/>
          <w:szCs w:val="24"/>
        </w:rPr>
        <w:t xml:space="preserve"> </w:t>
      </w:r>
    </w:p>
    <w:p>
      <w:pPr>
        <w:spacing w:line="240" w:lineRule="auto"/>
        <w:contextualSpacing/>
        <w:jc w:val="both"/>
        <w:rPr>
          <w:rFonts w:ascii="Times New Roman" w:hAnsi="Times New Roman" w:cs="Times New Roman"/>
          <w:i/>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Galiausiai ES toliau stiprins savo vaidmenį ir įtaką neoficialiuose daugiašaliuose forumuose, pavyzdžiui, </w:t>
      </w:r>
      <w:r>
        <w:rPr>
          <w:rFonts w:ascii="Times New Roman" w:hAnsi="Times New Roman"/>
          <w:b/>
          <w:noProof/>
          <w:sz w:val="24"/>
          <w:szCs w:val="24"/>
        </w:rPr>
        <w:t>G 20 ir G 7</w:t>
      </w:r>
      <w:r>
        <w:rPr>
          <w:rFonts w:ascii="Times New Roman" w:hAnsi="Times New Roman"/>
          <w:noProof/>
          <w:sz w:val="24"/>
          <w:szCs w:val="24"/>
        </w:rPr>
        <w:t xml:space="preserve">, kad padidintų jų pajėgumą pasiekti rezultatų, nes jie formuoja bei stiprina daugiašalę darbotvarkę ir užtikrina stiprų atsaką į krizes ir priima konkrečius pasaulinio masto problemų sprendimus. Svarbiausias šios srities prioritetas – užtikrinti patikimą pasaulio ekonomikos ir sveikatos politikos koordinavimą, kuris padėtų, kad ekonomikos atsigavimas būtų tvarus, įtraukus ir atsparus. 2021-ieji šiuose forumuose bus svarbūs metai, nes G 20 pirmininkaus Italija, o G 7 ‒ Jungtinė Karalystė, ir jos abi kartu rengs Jungtinių Tautų klimato kaitos konferenciją (COP 26). ES kartu su Italija prisidės prie 2021 m. gegužės mėn. vyksiančio pasaulinio aukščiausiojo lygio susitikimo visuomenės sveikatos klausimais, skirto pasirengimui pandemijai stiprinti, organizavimo. </w:t>
      </w:r>
    </w:p>
    <w:p>
      <w:pPr>
        <w:spacing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i/>
          <w:iCs/>
          <w:noProof/>
          <w:sz w:val="24"/>
          <w:szCs w:val="24"/>
        </w:rPr>
      </w:pPr>
      <w:r>
        <w:rPr>
          <w:rFonts w:ascii="Times New Roman" w:hAnsi="Times New Roman"/>
          <w:i/>
          <w:iCs/>
          <w:noProof/>
          <w:sz w:val="24"/>
          <w:szCs w:val="24"/>
        </w:rPr>
        <w:t>Veiksmai:</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Propaguoti demokratija, žmogaus teisėmis, lygybe ir teisinės valstybės principu grindžiamą bendrą darbotvarkę su suinteresuotaisiais partneriais.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 xml:space="preserve">Remti naujus įtraukius daugiašalio bendradarbiavimo formatus, pavyzdžiui, dalyvavimą Daugiašališkumo aljanse, Paryžiaus taikos forume ir Bendrų finansų reikalų aukščiausiojo lygio susitikime.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rPr>
      </w:pPr>
      <w:r>
        <w:rPr>
          <w:rFonts w:ascii="Times New Roman" w:hAnsi="Times New Roman"/>
          <w:i/>
          <w:iCs/>
          <w:noProof/>
          <w:sz w:val="24"/>
          <w:szCs w:val="24"/>
        </w:rPr>
        <w:t>Užtikrinti, kad būtų sistemingai vykdoma tolesnė veikla, susijusi su dvišaliais įsipareigojimais trečiosioms šalims, siekiant daugiašalių tikslų.</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rPr>
      </w:pPr>
      <w:r>
        <w:rPr>
          <w:rFonts w:ascii="Times New Roman" w:hAnsi="Times New Roman"/>
          <w:i/>
          <w:iCs/>
          <w:noProof/>
          <w:sz w:val="24"/>
          <w:szCs w:val="24"/>
        </w:rPr>
        <w:t>Stiprinti regioninių organizacijų vaidmenį Jungtinių Tautų sistemoje pasiūlant rengti kasmetinį regioninių organizacijų vadovų aukščiausiojo lygio susitikimą.</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Padėti šalims partnerėms veiksmingiau dalyvauti daugiašalėje sistemoje, be kita ko, stiprinant gebėjimus, dalijantis žiniomis, rengiant mokymus ar vykdant porinę veiklą.</w:t>
      </w:r>
    </w:p>
    <w:p>
      <w:pPr>
        <w:rPr>
          <w:rFonts w:ascii="Times New Roman" w:hAnsi="Times New Roman" w:cs="Times New Roman"/>
          <w:b/>
          <w:noProof/>
          <w:sz w:val="24"/>
          <w:szCs w:val="24"/>
        </w:rPr>
      </w:pPr>
    </w:p>
    <w:p>
      <w:pPr>
        <w:pStyle w:val="ListParagraph"/>
        <w:numPr>
          <w:ilvl w:val="3"/>
          <w:numId w:val="1"/>
        </w:numPr>
        <w:ind w:left="567" w:hanging="567"/>
        <w:rPr>
          <w:rFonts w:ascii="Times New Roman" w:hAnsi="Times New Roman" w:cs="Times New Roman"/>
          <w:b/>
          <w:bCs/>
          <w:noProof/>
          <w:sz w:val="24"/>
          <w:szCs w:val="24"/>
        </w:rPr>
      </w:pPr>
      <w:r>
        <w:rPr>
          <w:rFonts w:ascii="Times New Roman" w:hAnsi="Times New Roman"/>
          <w:b/>
          <w:bCs/>
          <w:noProof/>
          <w:sz w:val="24"/>
          <w:szCs w:val="24"/>
        </w:rPr>
        <w:t>Bendradarbiavimas su daugiašalėmis institucijomis</w:t>
      </w:r>
    </w:p>
    <w:p>
      <w:pPr>
        <w:spacing w:after="0" w:line="240" w:lineRule="auto"/>
        <w:jc w:val="both"/>
        <w:rPr>
          <w:rFonts w:ascii="Times New Roman" w:hAnsi="Times New Roman" w:cs="Times New Roman"/>
          <w:iCs/>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ES </w:t>
      </w:r>
      <w:r>
        <w:rPr>
          <w:rFonts w:ascii="Times New Roman" w:hAnsi="Times New Roman"/>
          <w:b/>
          <w:bCs/>
          <w:noProof/>
          <w:sz w:val="24"/>
          <w:szCs w:val="24"/>
        </w:rPr>
        <w:t>apsibrėš savo partnerystę su daugiašalėmis organizacijomis atsižvelgdama į jų dalyvavimą įgyvendinant visuotines darbotvarkes ir jų interesų derėjimą su ES interesais</w:t>
      </w:r>
      <w:r>
        <w:rPr>
          <w:rFonts w:ascii="Times New Roman" w:hAnsi="Times New Roman"/>
          <w:noProof/>
          <w:sz w:val="24"/>
          <w:szCs w:val="24"/>
        </w:rPr>
        <w:t xml:space="preserve">, taip pat į tų organizacijų gebėjimą juos įgyvendinti. ES ir daugelis daugiašalių organizacijų yra tikros sąjungininkės. Yra daug teigiamų pavyzdžių ir sričių, kuriose šios partnerystės padėjo formuoti pasaulinį valdymą, visų pirma įnešė pokyčių pasaulinės ekonominės ir finansų politikos koordinavimo, vystymosi, humanitarinės pagalbos, klimato kaitos, aplinkos, taikos ir saugumo srityse.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Daugiašaliai subjektai, visų pirma Jungtinių Tautų subjektai, yra </w:t>
      </w:r>
      <w:r>
        <w:rPr>
          <w:rFonts w:ascii="Times New Roman" w:hAnsi="Times New Roman"/>
          <w:b/>
          <w:bCs/>
          <w:noProof/>
          <w:sz w:val="24"/>
          <w:szCs w:val="24"/>
        </w:rPr>
        <w:t>pagrindiniai</w:t>
      </w:r>
      <w:r>
        <w:rPr>
          <w:rFonts w:ascii="Times New Roman" w:hAnsi="Times New Roman"/>
          <w:noProof/>
          <w:sz w:val="24"/>
          <w:szCs w:val="24"/>
        </w:rPr>
        <w:t xml:space="preserve"> ES paramą vystymuisi ir humanitarinę pagalbą </w:t>
      </w:r>
      <w:r>
        <w:rPr>
          <w:rFonts w:ascii="Times New Roman" w:hAnsi="Times New Roman"/>
          <w:b/>
          <w:bCs/>
          <w:noProof/>
          <w:sz w:val="24"/>
          <w:szCs w:val="24"/>
        </w:rPr>
        <w:t>įgyvendinantys subjektai</w:t>
      </w:r>
      <w:r>
        <w:rPr>
          <w:rFonts w:ascii="Times New Roman" w:hAnsi="Times New Roman"/>
          <w:noProof/>
          <w:sz w:val="24"/>
          <w:szCs w:val="24"/>
        </w:rPr>
        <w:t xml:space="preserve">. Jiems taip pat gali būti suteikta reikšmingų </w:t>
      </w:r>
      <w:r>
        <w:rPr>
          <w:rFonts w:ascii="Times New Roman" w:hAnsi="Times New Roman"/>
          <w:b/>
          <w:bCs/>
          <w:noProof/>
          <w:sz w:val="24"/>
          <w:szCs w:val="24"/>
        </w:rPr>
        <w:t>normų ir standartų nustatymo įgaliojimų</w:t>
      </w:r>
      <w:r>
        <w:rPr>
          <w:rFonts w:ascii="Times New Roman" w:hAnsi="Times New Roman"/>
          <w:noProof/>
          <w:sz w:val="24"/>
          <w:szCs w:val="24"/>
        </w:rPr>
        <w:t xml:space="preserve">, kokie aplinkos apsaugos susitarimų srityje yra suteikti Jungtinių Tautų aplinkos programai arba </w:t>
      </w:r>
      <w:r>
        <w:rPr>
          <w:rStyle w:val="acopre"/>
          <w:rFonts w:ascii="Times New Roman" w:hAnsi="Times New Roman"/>
          <w:noProof/>
          <w:sz w:val="24"/>
          <w:szCs w:val="24"/>
        </w:rPr>
        <w:t>sąveikių ir atvirų</w:t>
      </w:r>
      <w:r>
        <w:rPr>
          <w:rFonts w:ascii="Times New Roman" w:hAnsi="Times New Roman"/>
          <w:noProof/>
          <w:sz w:val="24"/>
          <w:szCs w:val="24"/>
        </w:rPr>
        <w:t xml:space="preserve"> interneto </w:t>
      </w:r>
      <w:r>
        <w:rPr>
          <w:rStyle w:val="Emphasis"/>
          <w:rFonts w:ascii="Times New Roman" w:hAnsi="Times New Roman"/>
          <w:i w:val="0"/>
          <w:iCs w:val="0"/>
          <w:noProof/>
          <w:sz w:val="24"/>
          <w:szCs w:val="24"/>
        </w:rPr>
        <w:t>standartų</w:t>
      </w:r>
      <w:r>
        <w:rPr>
          <w:rFonts w:ascii="Times New Roman" w:hAnsi="Times New Roman"/>
          <w:noProof/>
          <w:sz w:val="24"/>
          <w:szCs w:val="24"/>
        </w:rPr>
        <w:t xml:space="preserve"> nustatymo srityje ‒ Tarptautinei telekomunikacijų sąjungai. Be to, jie gali būti svarbūs </w:t>
      </w:r>
      <w:r>
        <w:rPr>
          <w:rFonts w:ascii="Times New Roman" w:hAnsi="Times New Roman"/>
          <w:b/>
          <w:noProof/>
          <w:sz w:val="24"/>
          <w:szCs w:val="24"/>
        </w:rPr>
        <w:t>politikos ir strateginiai partneriai</w:t>
      </w:r>
      <w:r>
        <w:rPr>
          <w:rFonts w:ascii="Times New Roman" w:hAnsi="Times New Roman"/>
          <w:noProof/>
          <w:sz w:val="24"/>
          <w:szCs w:val="24"/>
        </w:rPr>
        <w:t xml:space="preserve">, su kuriais sprendžiami bendri prioritetiniai ir struktūriniai klausimai ‒ pavyzdžiui, su Pasaulio banku reguliariai palaikomas aukšto lygio dialogas. </w:t>
      </w:r>
      <w:r>
        <w:rPr>
          <w:rFonts w:ascii="Times New Roman" w:hAnsi="Times New Roman"/>
          <w:b/>
          <w:noProof/>
          <w:sz w:val="24"/>
          <w:szCs w:val="24"/>
        </w:rPr>
        <w:t>Taikos palaikymo ir kūrimo</w:t>
      </w:r>
      <w:r>
        <w:rPr>
          <w:rFonts w:ascii="Times New Roman" w:hAnsi="Times New Roman"/>
          <w:noProof/>
          <w:sz w:val="24"/>
          <w:szCs w:val="24"/>
        </w:rPr>
        <w:t xml:space="preserve"> srityje tame pačiame karo veiksmų zonoje veikiančios ES krizių valdymo misijos bei operacijos ir Jungtinių Tautų taikos palaikymo operacijos glaudžiai bendradarbiauja ir teikia viena kitai strateginę, logistinę, medicininę ir saugumo paramą.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Pagrindinis tokių partnerysčių elementas bus </w:t>
      </w:r>
      <w:r>
        <w:rPr>
          <w:rFonts w:ascii="Times New Roman" w:hAnsi="Times New Roman"/>
          <w:b/>
          <w:bCs/>
          <w:noProof/>
          <w:sz w:val="24"/>
          <w:szCs w:val="24"/>
        </w:rPr>
        <w:t>aukšto lygio politinio dialogo</w:t>
      </w:r>
      <w:r>
        <w:rPr>
          <w:rFonts w:ascii="Times New Roman" w:hAnsi="Times New Roman"/>
          <w:noProof/>
          <w:sz w:val="24"/>
          <w:szCs w:val="24"/>
        </w:rPr>
        <w:t xml:space="preserve"> užmezgimas. Pavyzdžiui, ES sieks stiprinti koordinavimą su Jungtinėmis Tautomis reguliariai rengdama vadovų susitikimus (ES ir Jungtinių Tautų aukščiausiojo lygio susitikimus), kurie yra analogiški jau įprastiems aukšto lygio kontaktams su Breton Vudso sistemos institucijų vadovais. Tuos veiksmus galėtų papildyti reguliaresnė ES prioritetinių sričių (pavyzdžiui, klimato ir aplinkos, skaitmeninių technologijų, žmogaus teisių ir vystymosi) politinio lygio apžvalga, papildanti esamas sistemas.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Daugiašales reformas ir veiksmingumą taip pat gali paskatinti </w:t>
      </w:r>
      <w:r>
        <w:rPr>
          <w:rFonts w:ascii="Times New Roman" w:hAnsi="Times New Roman"/>
          <w:b/>
          <w:bCs/>
          <w:noProof/>
          <w:sz w:val="24"/>
          <w:szCs w:val="24"/>
        </w:rPr>
        <w:t>naujo ES finansinio ciklo</w:t>
      </w:r>
      <w:r>
        <w:rPr>
          <w:rFonts w:ascii="Times New Roman" w:hAnsi="Times New Roman"/>
          <w:noProof/>
          <w:sz w:val="24"/>
          <w:szCs w:val="24"/>
        </w:rPr>
        <w:t xml:space="preserve"> pradžia ir jo novatoriškos priemonės, pavyzdžiui, finansinės garantijos. Sudarydama programas pagal naująją Kaimynystės, vystomojo ir tarptautinio bendradarbiavimo priemonę (KVTBP), ES laikysis atitinkamos srities politika grindžiamo požiūrio ir daugiau dėmesio skirs tam, ką galima kartu pasiekti šalies, regioniniu ir daugiašaliu lygmenimis. Europos komandos</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požiūris suteikia galimybę nustatyti bendrą darbotvarkę ir išnaudoti poveikį, kurį daro ES ir jos valstybių narių finansavimas, norminė galia ir aktyvus šalių bendradarbiavimas su šalimis partnerėmis, daugiašalėmis organizacijomis</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ir kitais partneriais siekiant bendrų prioritetų šalies, regioniniu ir daugiašaliu lygmenimis.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Siekdama padidinti savo išorės veiksmų efektyvumą, ES sieks </w:t>
      </w:r>
      <w:r>
        <w:rPr>
          <w:rFonts w:ascii="Times New Roman" w:hAnsi="Times New Roman"/>
          <w:b/>
          <w:noProof/>
          <w:sz w:val="24"/>
          <w:szCs w:val="24"/>
        </w:rPr>
        <w:t>daugiašalei sistemai skiriamą savo finansavimą labiau suderinti su sutartais politikos prioritetais</w:t>
      </w:r>
      <w:r>
        <w:rPr>
          <w:rFonts w:ascii="Times New Roman" w:hAnsi="Times New Roman"/>
          <w:noProof/>
          <w:sz w:val="24"/>
          <w:szCs w:val="24"/>
        </w:rPr>
        <w:t>, įskaitant vystomojo bendradarbiavimo prioritetus, kartu laikydamasi oficialios paramos vystymuisi teikimo kriterijų ir paramos vystymuisi veiksmingumo principų. Be to, ES toliau stengsis laikytis strategiškesnio požiūrio į kokybišką savanorišką pagrindinių Jungtinių Tautų fondų, programų ir specializuotų agentūrų bei kitų tarptautinių organizacijų finansavimą. Ji reguliariai ir strategiškai vertins pagrindinėms daugiašalėms organizacijoms, tarptautinėms finansų įstaigoms ir Jungtinių Tautų agentūroms, fondams ir programoms teikiamą finansavimą, kad nustatytų aiškesnius kiekvieno subjekto prioritetus ir juos atnaujintų, stebėtų jų įgyvendinimą ir padidintų jo matomumą</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w:t>
      </w:r>
    </w:p>
    <w:p>
      <w:pPr>
        <w:spacing w:after="0" w:line="240" w:lineRule="auto"/>
        <w:jc w:val="both"/>
        <w:rPr>
          <w:rFonts w:cstheme="minorHAnsi"/>
          <w:noProof/>
        </w:rPr>
      </w:pPr>
    </w:p>
    <w:tbl>
      <w:tblPr>
        <w:tblStyle w:val="TableGrid"/>
        <w:tblW w:w="0" w:type="auto"/>
        <w:tblLook w:val="04A0" w:firstRow="1" w:lastRow="0" w:firstColumn="1" w:lastColumn="0" w:noHBand="0" w:noVBand="1"/>
      </w:tblPr>
      <w:tblGrid>
        <w:gridCol w:w="9242"/>
      </w:tblGrid>
      <w:tr>
        <w:tc>
          <w:tcPr>
            <w:tcW w:w="9242" w:type="dxa"/>
            <w:shd w:val="clear" w:color="auto" w:fill="DBE5F1" w:themeFill="accent1" w:themeFillTint="33"/>
          </w:tcPr>
          <w:p>
            <w:pPr>
              <w:spacing w:after="0"/>
              <w:jc w:val="both"/>
              <w:rPr>
                <w:rFonts w:ascii="Times New Roman" w:hAnsi="Times New Roman" w:cs="Times New Roman"/>
                <w:i/>
                <w:iCs/>
                <w:noProof/>
                <w:sz w:val="24"/>
                <w:szCs w:val="24"/>
              </w:rPr>
            </w:pPr>
            <w:r>
              <w:rPr>
                <w:rFonts w:ascii="Times New Roman" w:hAnsi="Times New Roman"/>
                <w:i/>
                <w:iCs/>
                <w:noProof/>
                <w:sz w:val="24"/>
                <w:szCs w:val="24"/>
              </w:rPr>
              <w:t>Veiksmai:</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i/>
                <w:iCs/>
                <w:noProof/>
                <w:sz w:val="24"/>
                <w:szCs w:val="24"/>
              </w:rPr>
              <w:t>Reguliariai rengti ES ir Jungtinių Tautų aukščiausiojo lygio susitikimus.</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i/>
                <w:iCs/>
                <w:noProof/>
                <w:sz w:val="24"/>
                <w:szCs w:val="24"/>
              </w:rPr>
              <w:t>Palaikyti ir toliau stiprinti metinį strateginį dialogą su pagrindinėmis Jungtinių Tautų agentūromis, fondais ir programomis bei Breton Vudso sistemos institucijomis.</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i/>
                <w:iCs/>
                <w:noProof/>
                <w:sz w:val="24"/>
                <w:szCs w:val="24"/>
              </w:rPr>
              <w:t>Sistemingai apibrėžti ES interesus ir prioritetus visose daugiašalėse organizacijose ir ES dalyvavimą grįsti jos strateginiais interesais bei dalyvavimu tose organizacijose, taip pat jų įgaliojimais ir galimybėmis įgyvendinti ES prioritetus.</w:t>
            </w:r>
          </w:p>
          <w:p>
            <w:pPr>
              <w:pStyle w:val="ListParagraph"/>
              <w:numPr>
                <w:ilvl w:val="0"/>
                <w:numId w:val="27"/>
              </w:numPr>
              <w:jc w:val="both"/>
              <w:rPr>
                <w:rFonts w:ascii="Times New Roman" w:hAnsi="Times New Roman" w:cs="Times New Roman"/>
                <w:i/>
                <w:noProof/>
                <w:sz w:val="24"/>
                <w:szCs w:val="28"/>
              </w:rPr>
            </w:pPr>
            <w:r>
              <w:rPr>
                <w:rFonts w:ascii="Times New Roman" w:hAnsi="Times New Roman"/>
                <w:i/>
                <w:iCs/>
                <w:noProof/>
                <w:sz w:val="24"/>
                <w:szCs w:val="24"/>
              </w:rPr>
              <w:t>Remiantis ES nustatytais prioritetais įtraukti atitinkamas daugiašales organizacijas į Europos komandos iniciatyvų įgyvendinimą šalių, regioniniu ir daugiašaliu lygmenimis.</w:t>
            </w:r>
            <w:r>
              <w:rPr>
                <w:noProof/>
              </w:rPr>
              <w:t xml:space="preserve"> </w:t>
            </w:r>
          </w:p>
        </w:tc>
      </w:tr>
    </w:tbl>
    <w:p>
      <w:pPr>
        <w:tabs>
          <w:tab w:val="left" w:pos="3465"/>
        </w:tabs>
        <w:spacing w:after="0" w:line="240" w:lineRule="auto"/>
        <w:ind w:left="720" w:firstLine="357"/>
        <w:jc w:val="both"/>
        <w:rPr>
          <w:rFonts w:ascii="Times New Roman" w:hAnsi="Times New Roman" w:cs="Times New Roman"/>
          <w:noProof/>
          <w:sz w:val="24"/>
          <w:szCs w:val="24"/>
        </w:rPr>
      </w:pPr>
    </w:p>
    <w:p>
      <w:pPr>
        <w:tabs>
          <w:tab w:val="left" w:pos="3465"/>
        </w:tabs>
        <w:spacing w:after="0" w:line="240" w:lineRule="auto"/>
        <w:ind w:left="720" w:firstLine="357"/>
        <w:jc w:val="both"/>
        <w:rPr>
          <w:rFonts w:ascii="Times New Roman" w:hAnsi="Times New Roman" w:cs="Times New Roman"/>
          <w:noProof/>
          <w:sz w:val="24"/>
          <w:szCs w:val="24"/>
        </w:rPr>
      </w:pPr>
    </w:p>
    <w:p>
      <w:pPr>
        <w:pStyle w:val="ListParagraph"/>
        <w:keepNext/>
        <w:keepLines/>
        <w:numPr>
          <w:ilvl w:val="0"/>
          <w:numId w:val="1"/>
        </w:numPr>
        <w:jc w:val="both"/>
        <w:rPr>
          <w:rFonts w:ascii="Times New Roman" w:hAnsi="Times New Roman" w:cs="Times New Roman"/>
          <w:noProof/>
          <w:sz w:val="24"/>
          <w:szCs w:val="24"/>
        </w:rPr>
      </w:pPr>
      <w:r>
        <w:rPr>
          <w:rFonts w:ascii="Times New Roman" w:hAnsi="Times New Roman"/>
          <w:b/>
          <w:bCs/>
          <w:noProof/>
          <w:sz w:val="24"/>
          <w:szCs w:val="24"/>
        </w:rPr>
        <w:t xml:space="preserve">Išvados </w:t>
      </w:r>
    </w:p>
    <w:p>
      <w:pPr>
        <w:pStyle w:val="ListParagraph"/>
        <w:keepNext/>
        <w:keepLines/>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Europos Sąjungos ir jos piliečių taika ir gerovė priklauso nuo taikos ir gerovės likusiame pasaulyje, taip pat nuo sveikos planetos būklės. Šiems tikslams pasiekti būtina tinkamai veikianti, patikima ir veiksminga daugiašalė sistema.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Padėti suvaldyti globalizaciją ES geriausiai gali veikdama daugiašaliu lygmeniu, kai tik tai įmanoma, ir būdama pasirengusi veikti savarankiškai, jei tai būtina</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Tai mūsų darbo, kuriuo siekiama atviro strateginio savarankiškumo, esmė. </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shd w:val="clear" w:color="auto" w:fill="DAEEF3" w:themeFill="accent5" w:themeFillTint="33"/>
          </w:tcPr>
          <w:p>
            <w:pPr>
              <w:shd w:val="clear" w:color="auto" w:fill="DEEAF6"/>
              <w:spacing w:after="0" w:line="252" w:lineRule="auto"/>
              <w:contextualSpacing/>
              <w:jc w:val="both"/>
              <w:rPr>
                <w:rFonts w:ascii="Times New Roman" w:hAnsi="Times New Roman" w:cs="Times New Roman"/>
                <w:b/>
                <w:i/>
                <w:noProof/>
                <w:sz w:val="24"/>
                <w:szCs w:val="24"/>
              </w:rPr>
            </w:pPr>
            <w:r>
              <w:rPr>
                <w:rFonts w:ascii="Times New Roman" w:hAnsi="Times New Roman"/>
                <w:b/>
                <w:i/>
                <w:noProof/>
                <w:sz w:val="24"/>
                <w:szCs w:val="24"/>
              </w:rPr>
              <w:t>ES daugiašalio bendradarbiavimo principai:</w:t>
            </w:r>
          </w:p>
          <w:p>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ES sieks </w:t>
            </w:r>
            <w:r>
              <w:rPr>
                <w:rFonts w:ascii="Times New Roman" w:hAnsi="Times New Roman"/>
                <w:b/>
                <w:bCs/>
                <w:i/>
                <w:iCs/>
                <w:noProof/>
                <w:sz w:val="24"/>
                <w:szCs w:val="24"/>
              </w:rPr>
              <w:t>atnaujinti taisyklėmis grindžiamą daugiašališkumą, kuris būtų parankus pasauliniam valdymui</w:t>
            </w:r>
            <w:r>
              <w:rPr>
                <w:rFonts w:ascii="Times New Roman" w:hAnsi="Times New Roman"/>
                <w:i/>
                <w:iCs/>
                <w:noProof/>
                <w:sz w:val="24"/>
                <w:szCs w:val="24"/>
              </w:rPr>
              <w:t xml:space="preserve"> ir padėtų siekti ES bei pasaulinių interesų bei vertybių. </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ES gins </w:t>
            </w:r>
            <w:r>
              <w:rPr>
                <w:rFonts w:ascii="Times New Roman" w:hAnsi="Times New Roman"/>
                <w:b/>
                <w:bCs/>
                <w:i/>
                <w:iCs/>
                <w:noProof/>
                <w:sz w:val="24"/>
                <w:szCs w:val="24"/>
              </w:rPr>
              <w:t>visuotines vertybes ir tarptautinę teisę</w:t>
            </w:r>
            <w:r>
              <w:rPr>
                <w:rFonts w:ascii="Times New Roman" w:hAnsi="Times New Roman"/>
                <w:i/>
                <w:iCs/>
                <w:noProof/>
                <w:sz w:val="24"/>
                <w:szCs w:val="24"/>
              </w:rPr>
              <w:t>, įskaitant žmogaus teises, kurios yra šalių ir tautų bendradarbiavimo pagrindas, ir skatins vykdyti tokias pasaulines darbotvarkes, kaip Jungtinių Tautų darbotvarkė iki 2030 m. bei jos darnaus vystymosi tikslai, taip pat Paryžiaus susitarimas.</w:t>
            </w:r>
          </w:p>
          <w:p>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rPr>
            </w:pPr>
            <w:r>
              <w:rPr>
                <w:rFonts w:ascii="Times New Roman" w:hAnsi="Times New Roman"/>
                <w:b/>
                <w:bCs/>
                <w:i/>
                <w:iCs/>
                <w:noProof/>
                <w:sz w:val="24"/>
                <w:szCs w:val="24"/>
              </w:rPr>
              <w:t>ES propaguos savo strateginius prioritetus</w:t>
            </w:r>
            <w:r>
              <w:rPr>
                <w:rFonts w:ascii="Times New Roman" w:hAnsi="Times New Roman"/>
                <w:i/>
                <w:iCs/>
                <w:noProof/>
                <w:sz w:val="24"/>
                <w:szCs w:val="24"/>
              </w:rPr>
              <w:t>, visų pirma tokiose srityse, kaip žmogaus teisės, demokratinės vertybės ir teisinė valstybė, darnus vystymasis ir žmonių saugumas, klimato ir aplinkos apsauga ir skaitmeninės technologijos, ir visapusiškai pasinaudos savo politine, diplomatine ir ekonomine įtaka siekdama ginti savo interesus ir propaguoti savo vertybes.</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ES skatins atlikti </w:t>
            </w:r>
            <w:r>
              <w:rPr>
                <w:rFonts w:ascii="Times New Roman" w:hAnsi="Times New Roman"/>
                <w:b/>
                <w:bCs/>
                <w:i/>
                <w:iCs/>
                <w:noProof/>
                <w:sz w:val="24"/>
                <w:szCs w:val="24"/>
              </w:rPr>
              <w:t>daugiašalės sistemos reformą ir siekti jos veiksmingumo bei rezultatyvumo ir iš tiesų įtraukaus daugiašališkumo</w:t>
            </w:r>
            <w:r>
              <w:rPr>
                <w:rFonts w:ascii="Times New Roman" w:hAnsi="Times New Roman"/>
                <w:i/>
                <w:iCs/>
                <w:noProof/>
                <w:sz w:val="24"/>
                <w:szCs w:val="24"/>
              </w:rPr>
              <w:t>, kuomet vyriausybės, pilietinė visuomenė, privatusis sektorius, akademinė bendruomenė ir kiti suinteresuotieji subjektai dirba išvien.</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ES sustiprins savo </w:t>
            </w:r>
            <w:r>
              <w:rPr>
                <w:rFonts w:ascii="Times New Roman" w:hAnsi="Times New Roman"/>
                <w:b/>
                <w:bCs/>
                <w:i/>
                <w:iCs/>
                <w:noProof/>
                <w:sz w:val="24"/>
                <w:szCs w:val="24"/>
              </w:rPr>
              <w:t>lyderystę</w:t>
            </w:r>
            <w:r>
              <w:rPr>
                <w:rFonts w:ascii="Times New Roman" w:hAnsi="Times New Roman"/>
                <w:i/>
                <w:iCs/>
                <w:noProof/>
                <w:sz w:val="24"/>
                <w:szCs w:val="24"/>
              </w:rPr>
              <w:t xml:space="preserve"> ir pradės geriau naudotis savo gebėjimu suburti, sąžiningai tarpininkauti ir stiprinti ryšius, stiprins </w:t>
            </w:r>
            <w:r>
              <w:rPr>
                <w:rFonts w:ascii="Times New Roman" w:hAnsi="Times New Roman"/>
                <w:b/>
                <w:bCs/>
                <w:i/>
                <w:iCs/>
                <w:noProof/>
                <w:sz w:val="24"/>
                <w:szCs w:val="24"/>
              </w:rPr>
              <w:t>partnerystes ir aljansus</w:t>
            </w:r>
            <w:r>
              <w:rPr>
                <w:rFonts w:ascii="Times New Roman" w:hAnsi="Times New Roman"/>
                <w:i/>
                <w:iCs/>
                <w:noProof/>
                <w:sz w:val="24"/>
                <w:szCs w:val="24"/>
              </w:rPr>
              <w:t xml:space="preserve"> su trečiosiomis šalimis, daugiašalėmis ir regioninėmis organizacijomis ir sutvirtins koalicijas pagrindinių prioritetų klausimais.</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ES bus </w:t>
            </w:r>
            <w:r>
              <w:rPr>
                <w:rFonts w:ascii="Times New Roman" w:hAnsi="Times New Roman"/>
                <w:b/>
                <w:bCs/>
                <w:i/>
                <w:iCs/>
                <w:noProof/>
                <w:sz w:val="24"/>
                <w:szCs w:val="24"/>
              </w:rPr>
              <w:t>geriausia daugiašalių partnerių sąjungininkė</w:t>
            </w:r>
            <w:r>
              <w:rPr>
                <w:rFonts w:ascii="Times New Roman" w:hAnsi="Times New Roman"/>
                <w:i/>
                <w:iCs/>
                <w:noProof/>
                <w:sz w:val="24"/>
                <w:szCs w:val="24"/>
              </w:rPr>
              <w:t>, tačiau reikalaus nustatyti prioritetus taip, kad tai padėtų įgyvendinti transformaciją ir palaikyti tikrus strateginius santykius.</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ES užtikrins didesnį savo daugiašalės ir dvišalės diplomatijos </w:t>
            </w:r>
            <w:r>
              <w:rPr>
                <w:rFonts w:ascii="Times New Roman" w:hAnsi="Times New Roman"/>
                <w:b/>
                <w:bCs/>
                <w:i/>
                <w:iCs/>
                <w:noProof/>
                <w:sz w:val="24"/>
                <w:szCs w:val="24"/>
              </w:rPr>
              <w:t>nuoseklumą</w:t>
            </w:r>
            <w:r>
              <w:rPr>
                <w:rFonts w:ascii="Times New Roman" w:hAnsi="Times New Roman"/>
                <w:i/>
                <w:iCs/>
                <w:noProof/>
                <w:sz w:val="24"/>
                <w:szCs w:val="24"/>
              </w:rPr>
              <w:t xml:space="preserve"> ir pasauliniuose forumuose veiks </w:t>
            </w:r>
            <w:r>
              <w:rPr>
                <w:rFonts w:ascii="Times New Roman" w:hAnsi="Times New Roman"/>
                <w:b/>
                <w:bCs/>
                <w:i/>
                <w:iCs/>
                <w:noProof/>
                <w:sz w:val="24"/>
                <w:szCs w:val="24"/>
              </w:rPr>
              <w:t>nuosekliai ir vieningai</w:t>
            </w:r>
            <w:r>
              <w:rPr>
                <w:rFonts w:ascii="Times New Roman" w:hAnsi="Times New Roman"/>
                <w:i/>
                <w:iCs/>
                <w:noProof/>
                <w:sz w:val="24"/>
                <w:szCs w:val="24"/>
              </w:rPr>
              <w:t xml:space="preserve">. </w:t>
            </w:r>
            <w:r>
              <w:rPr>
                <w:rFonts w:ascii="Times New Roman" w:hAnsi="Times New Roman"/>
                <w:b/>
                <w:bCs/>
                <w:i/>
                <w:iCs/>
                <w:noProof/>
                <w:sz w:val="24"/>
                <w:szCs w:val="24"/>
              </w:rPr>
              <w:t>Tam, kad ES vieningai pasiektų tikslą, ji turi veikti vieningai.</w:t>
            </w:r>
          </w:p>
        </w:tc>
      </w:tr>
    </w:tbl>
    <w:p>
      <w:pPr>
        <w:spacing w:after="0" w:line="240" w:lineRule="auto"/>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Komisija ir vyriausiasis įgaliotinis prašo Europos Parlamento ir Tarybos patvirtinti šiame bendrame komunikate išdėstytą požiūrį ir dirbti kartu įgyvendinant ir peržiūrint jame numatytus veiksmus.</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97095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12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18"/>
          <w:szCs w:val="18"/>
        </w:rPr>
        <w:t xml:space="preserve">Iš 15,9 mlrd. EUR, kurie surinkti per 2020 m. gegužės 4‒28 d. ES surengtą pasauliniam atsakui į koronaviruso grėsmę skirtų lėšų rinkimo akciją, valstybės narės, Komisija ir Europos investicijų bankas įsipareigojo skirti 11,9 mlrd. EUR. Programai „ACT Accelerator“ iš ES biudžeto skirta 1,4 mlrd. EUR. </w:t>
      </w:r>
      <w:r>
        <w:rPr>
          <w:rFonts w:ascii="Times New Roman" w:hAnsi="Times New Roman"/>
        </w:rPr>
        <w:t>ES ir jos valstybės narės priemonei COVAX skyrė 853 mln. EUR.</w:t>
      </w:r>
      <w:r>
        <w:rPr>
          <w:rFonts w:ascii="Times New Roman" w:hAnsi="Times New Roman"/>
          <w:sz w:val="20"/>
          <w:szCs w:val="20"/>
        </w:rPr>
        <w:t xml:space="preserve"> </w:t>
      </w:r>
    </w:p>
    <w:p>
      <w:pPr>
        <w:pStyle w:val="FootnoteText"/>
        <w:jc w:val="both"/>
      </w:pP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Style w:val="value"/>
          <w:rFonts w:ascii="Times New Roman" w:hAnsi="Times New Roman"/>
          <w:sz w:val="18"/>
          <w:szCs w:val="18"/>
        </w:rPr>
        <w:t>Deklaracija dėl Jungtinių Tautų 75-ųjų metinių minėjimo, Generalinės Asamblėjos priimta rezoliucija A/RES/75/1.</w:t>
      </w:r>
    </w:p>
  </w:footnote>
  <w:footnote w:id="4">
    <w:p>
      <w:pPr>
        <w:pStyle w:val="FootnoteText"/>
        <w:jc w:val="both"/>
      </w:pPr>
      <w:r>
        <w:rPr>
          <w:rStyle w:val="FootnoteReference"/>
        </w:rPr>
        <w:footnoteRef/>
      </w:r>
      <w:r>
        <w:t xml:space="preserve"> </w:t>
      </w:r>
      <w:r>
        <w:rPr>
          <w:rStyle w:val="value"/>
          <w:rFonts w:ascii="Times New Roman" w:hAnsi="Times New Roman"/>
          <w:sz w:val="18"/>
          <w:szCs w:val="18"/>
        </w:rPr>
        <w:t>Komunikatas „Europos ekonomikos ir finansų sistemos atvirumo, tvirtumo ir atsparumo didinimas“ (COM(2021) 32).</w:t>
      </w:r>
    </w:p>
  </w:footnote>
  <w:footnote w:id="5">
    <w:p>
      <w:pPr>
        <w:pStyle w:val="FootnoteText"/>
        <w:jc w:val="both"/>
      </w:pPr>
      <w:r>
        <w:rPr>
          <w:rStyle w:val="FootnoteReference"/>
        </w:rPr>
        <w:footnoteRef/>
      </w:r>
      <w:r>
        <w:t xml:space="preserve"> </w:t>
      </w:r>
      <w:r>
        <w:rPr>
          <w:rFonts w:ascii="Times New Roman" w:hAnsi="Times New Roman"/>
          <w:sz w:val="18"/>
          <w:szCs w:val="18"/>
        </w:rPr>
        <w:t>Kartu su Jungtinių Tautų misijomis Sahelyje, Centrinės Afrikos Respublikoje, Libijoje ir Vakarų Balkanuose vykdoma 13 iš 17 ES bendros saugumo ir gynybos politikos (BSGP) misijų ir operacijų, kurios padeda įgyvendinti Jungtinių Tautų pavestus įgaliojimus arba tiesiogiai prisideda prie jų įgyvendinimo.</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Komunikatas „ES kovos su terorizmu darbotvarkė: numatyti, užkirsti kelią, apsaugoti, reaguoti“ (COM(2020) 795 </w:t>
      </w:r>
      <w:r>
        <w:rPr>
          <w:rFonts w:ascii="Times New Roman" w:hAnsi="Times New Roman"/>
          <w:i/>
          <w:iCs/>
          <w:sz w:val="18"/>
          <w:szCs w:val="18"/>
        </w:rPr>
        <w:t>final</w:t>
      </w:r>
      <w:r>
        <w:rPr>
          <w:rFonts w:ascii="Times New Roman" w:hAnsi="Times New Roman"/>
          <w:sz w:val="18"/>
          <w:szCs w:val="18"/>
        </w:rPr>
        <w:t>).</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ES saugumo sąjungos strategija (COM(2020) 605 </w:t>
      </w:r>
      <w:r>
        <w:rPr>
          <w:rFonts w:ascii="Times New Roman" w:hAnsi="Times New Roman"/>
          <w:i/>
          <w:iCs/>
          <w:sz w:val="18"/>
          <w:szCs w:val="18"/>
        </w:rPr>
        <w:t>final</w:t>
      </w:r>
      <w:r>
        <w:rPr>
          <w:rFonts w:ascii="Times New Roman" w:hAnsi="Times New Roman"/>
          <w:sz w:val="18"/>
          <w:szCs w:val="18"/>
        </w:rPr>
        <w:t>, 2020 07 24).</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Jungtinių Tautų Saugumo Tarybos rezoliucija 2231 (2015). ES toliau rems tokias patikros organizacijas, kaip Tarptautinė atominės energijos agentūra (TATENA) ar Cheminio ginklo uždraudimo organizacija (OPCW).</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2020–2024 m. ES žmogaus teisių ir demokratijos veiksmų planas (JOIN(2020) 5, 2020 03 25). </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Trečiasis ES lyčių lygybės veiksmų planas (JOIN(2020) 17 </w:t>
      </w:r>
      <w:r>
        <w:rPr>
          <w:rFonts w:ascii="Times New Roman" w:hAnsi="Times New Roman"/>
          <w:i/>
          <w:iCs/>
          <w:sz w:val="18"/>
          <w:szCs w:val="18"/>
        </w:rPr>
        <w:t>final</w:t>
      </w:r>
      <w:r>
        <w:rPr>
          <w:rFonts w:ascii="Times New Roman" w:hAnsi="Times New Roman"/>
          <w:sz w:val="18"/>
          <w:szCs w:val="18"/>
        </w:rPr>
        <w:t xml:space="preserve">, 2020 11 25); taip pat žr. 2020–2025 m. lyčių lygybės strategiją. </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ES veiksmingesnės kovos su seksualine prievarta prieš vaikus strategija (COM(2020) 607 </w:t>
      </w:r>
      <w:r>
        <w:rPr>
          <w:rFonts w:ascii="Times New Roman" w:hAnsi="Times New Roman"/>
          <w:i/>
          <w:iCs/>
          <w:sz w:val="18"/>
          <w:szCs w:val="18"/>
        </w:rPr>
        <w:t>final</w:t>
      </w:r>
      <w:r>
        <w:rPr>
          <w:rFonts w:ascii="Times New Roman" w:hAnsi="Times New Roman"/>
          <w:sz w:val="18"/>
          <w:szCs w:val="18"/>
        </w:rPr>
        <w:t>, 2020 07 24); taip pat žr. rengiamą 2021‒2024 m. ES vaiko teisių strategiją.</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Komunikatas „Lygybės Sąjunga. 2020‒2025 m. LGBTIQ asmenų lygybės strategija“ (COM(2020) 698 </w:t>
      </w:r>
      <w:r>
        <w:rPr>
          <w:rFonts w:ascii="Times New Roman" w:hAnsi="Times New Roman"/>
          <w:i/>
          <w:iCs/>
          <w:sz w:val="18"/>
          <w:szCs w:val="18"/>
        </w:rPr>
        <w:t>final</w:t>
      </w:r>
      <w:r>
        <w:rPr>
          <w:rFonts w:ascii="Times New Roman" w:hAnsi="Times New Roman"/>
          <w:sz w:val="18"/>
          <w:szCs w:val="18"/>
        </w:rPr>
        <w:t>, 2020 11 12).</w:t>
      </w:r>
    </w:p>
  </w:footnote>
  <w:footnote w:id="13">
    <w:p>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2019 metais ES skyrė daugiau kaip 75,2 mlrd. EUR oficialiai paramai vystymuisi ir sutelkė beveik 2 mlrd. EUR humanitarinės pagalbos operacijoms daugiau kaip 80 šalių. Apie 60 % ES metinio humanitarinės pagalbos biudžeto skiriama Jungtinių Tautų partneriams ir Raudonojo Kryžiaus bei Raudonojo Pusmėnulio judėjimui.</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Ji apima naujų ligų bei zoonozinio ligų perdavimo atvejų aptikimo ir kontrolės gerinimą, visų pirma derinant veiksmus su Maisto ir žemės ūkio organizacija (FAO) ir Pasauline gyvūnų sveikatos organizacija.</w:t>
      </w:r>
    </w:p>
  </w:footnote>
  <w:footnote w:id="15">
    <w:p>
      <w:pPr>
        <w:pStyle w:val="FootnoteText"/>
        <w:jc w:val="both"/>
      </w:pPr>
      <w:r>
        <w:rPr>
          <w:rStyle w:val="FootnoteReference"/>
          <w:rFonts w:ascii="Times New Roman" w:hAnsi="Times New Roman" w:cs="Times New Roman"/>
          <w:sz w:val="18"/>
          <w:szCs w:val="18"/>
        </w:rPr>
        <w:footnoteRef/>
      </w:r>
      <w:r>
        <w:rPr>
          <w:rFonts w:ascii="Times New Roman" w:hAnsi="Times New Roman"/>
          <w:sz w:val="18"/>
          <w:szCs w:val="18"/>
        </w:rPr>
        <w:t xml:space="preserve"> Jungtinių Tautų generalinio sekretoriaus pranešimas „Bendra atsakomybė, pasaulinis solidarumas: reagavimas į COVID</w:t>
      </w:r>
      <w:r>
        <w:rPr>
          <w:rFonts w:ascii="Times New Roman" w:hAnsi="Times New Roman"/>
          <w:sz w:val="18"/>
          <w:szCs w:val="18"/>
        </w:rPr>
        <w:noBreakHyphen/>
        <w:t>19 socialinį ir ekonominį poveikį “ (</w:t>
      </w:r>
      <w:r>
        <w:rPr>
          <w:rFonts w:ascii="Times New Roman" w:hAnsi="Times New Roman"/>
          <w:i/>
          <w:iCs/>
          <w:sz w:val="18"/>
          <w:szCs w:val="18"/>
        </w:rPr>
        <w:t>Shared responsibility, global solidarity: Responding to the socio-economic impacts of COVID-19</w:t>
      </w:r>
      <w:r>
        <w:rPr>
          <w:rFonts w:ascii="Times New Roman" w:hAnsi="Times New Roman"/>
          <w:sz w:val="18"/>
          <w:szCs w:val="18"/>
        </w:rPr>
        <w:t>).</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COM(2018) 644 </w:t>
      </w:r>
      <w:r>
        <w:rPr>
          <w:rFonts w:ascii="Times New Roman" w:hAnsi="Times New Roman"/>
          <w:i/>
          <w:iCs/>
          <w:sz w:val="18"/>
          <w:szCs w:val="18"/>
        </w:rPr>
        <w:t>final</w:t>
      </w:r>
      <w:r>
        <w:rPr>
          <w:rFonts w:ascii="Times New Roman" w:hAnsi="Times New Roman"/>
          <w:sz w:val="18"/>
          <w:szCs w:val="18"/>
        </w:rPr>
        <w:t>, 2018 09 12.</w:t>
      </w:r>
    </w:p>
  </w:footnote>
  <w:footnote w:id="1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COM(2018) 460, 2018 06 14.</w:t>
      </w:r>
    </w:p>
  </w:footnote>
  <w:footnote w:id="1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Priimta 2020 m. rugsėjo 23 d.</w:t>
      </w:r>
    </w:p>
  </w:footnote>
  <w:footnote w:id="19">
    <w:p>
      <w:pPr>
        <w:pStyle w:val="FootnoteText"/>
        <w:jc w:val="both"/>
      </w:pPr>
      <w:r>
        <w:rPr>
          <w:rStyle w:val="FootnoteReference"/>
        </w:rPr>
        <w:footnoteRef/>
      </w:r>
      <w:r>
        <w:rPr>
          <w:rFonts w:ascii="Times New Roman" w:hAnsi="Times New Roman"/>
          <w:sz w:val="18"/>
          <w:szCs w:val="18"/>
        </w:rPr>
        <w:t xml:space="preserve"> Be to, ES toliau vadovaus iniciatyvai įsteigti Jungtinių Tautų tarptautinės prekybos teisės komisijos Daugiašalį investicinių ginčų teismą.</w:t>
      </w:r>
    </w:p>
  </w:footnote>
  <w:footnote w:id="20">
    <w:p>
      <w:pPr>
        <w:pStyle w:val="FootnoteText"/>
        <w:jc w:val="both"/>
      </w:pPr>
      <w:r>
        <w:rPr>
          <w:rStyle w:val="FootnoteReference"/>
        </w:rPr>
        <w:footnoteRef/>
      </w:r>
      <w:r>
        <w:rPr>
          <w:rFonts w:ascii="Times New Roman" w:hAnsi="Times New Roman"/>
          <w:sz w:val="18"/>
          <w:szCs w:val="18"/>
        </w:rPr>
        <w:t xml:space="preserve"> Pavyzdžiui, ES rems Jungtinių Tautų generalinio sekretoriaus pastangas gerinti pasaulinį skaitmeninį bendradarbiavimą. Žr. Jungtinių Tautų generalinio sekretoriaus skaitmeninio bendradarbiavimo veiksmų planą.</w:t>
      </w:r>
    </w:p>
  </w:footnote>
  <w:footnote w:id="2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Žr. 2021 m. vasario 17 d. Komisijos komunikatą dėl prekybos politikos ir jo priedą „PPO pertvarka. Tvarios ir veiksmingos daugiašalės prekybos sistemos kūrimas“.  </w:t>
      </w:r>
    </w:p>
  </w:footnote>
  <w:footnote w:id="22">
    <w:p>
      <w:pPr>
        <w:pStyle w:val="FootnoteText"/>
        <w:jc w:val="both"/>
      </w:pPr>
      <w:r>
        <w:rPr>
          <w:rStyle w:val="FootnoteReference"/>
        </w:rPr>
        <w:footnoteRef/>
      </w:r>
      <w:r>
        <w:rPr>
          <w:rFonts w:ascii="Times New Roman" w:hAnsi="Times New Roman"/>
          <w:sz w:val="18"/>
          <w:szCs w:val="18"/>
        </w:rPr>
        <w:t xml:space="preserve"> Šiuo atžvilgiu taip pat bus svarbi Pasaulio muitinių organizacijos reforma.  </w:t>
      </w:r>
    </w:p>
  </w:footnote>
  <w:footnote w:id="2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Pavyzdžiui, Pasaulio banko grupės iniciatyvos „Umbrella 2.0“ programų patikos fondų reforma ir idėja patikos fondų ir finansų tarpininkų fondų portfelį formuoti iš mažesnio skaičiaus, bet stambesnių iniciatyvos „Umbrella 2.0“ programų.</w:t>
      </w:r>
    </w:p>
  </w:footnote>
  <w:footnote w:id="24">
    <w:p>
      <w:pPr>
        <w:pStyle w:val="FootnoteText"/>
        <w:jc w:val="both"/>
        <w:rPr>
          <w:rFonts w:ascii="Times New Roman" w:hAnsi="Times New Roman" w:cs="Times New Roman"/>
          <w:sz w:val="18"/>
          <w:szCs w:val="18"/>
        </w:rPr>
      </w:pPr>
      <w:r>
        <w:rPr>
          <w:rStyle w:val="FootnoteReference"/>
        </w:rPr>
        <w:footnoteRef/>
      </w:r>
      <w:r>
        <w:rPr>
          <w:rFonts w:ascii="Times New Roman" w:hAnsi="Times New Roman"/>
          <w:sz w:val="18"/>
          <w:szCs w:val="18"/>
        </w:rPr>
        <w:t xml:space="preserve"> Darnesnio išorės atstovavimo euro zonai tarptautiniuose forumuose veiksmų planas (COM(2015) 602 </w:t>
      </w:r>
      <w:r>
        <w:rPr>
          <w:rFonts w:ascii="Times New Roman" w:hAnsi="Times New Roman"/>
          <w:i/>
          <w:iCs/>
          <w:sz w:val="18"/>
          <w:szCs w:val="18"/>
        </w:rPr>
        <w:t>final</w:t>
      </w:r>
      <w:r>
        <w:rPr>
          <w:rFonts w:ascii="Times New Roman" w:hAnsi="Times New Roman"/>
          <w:sz w:val="18"/>
          <w:szCs w:val="18"/>
        </w:rPr>
        <w:t>, 2015 10 21).</w:t>
      </w:r>
    </w:p>
  </w:footnote>
  <w:footnote w:id="25">
    <w:p>
      <w:pPr>
        <w:pStyle w:val="FootnoteText"/>
        <w:jc w:val="both"/>
      </w:pPr>
      <w:r>
        <w:rPr>
          <w:rStyle w:val="FootnoteReference"/>
        </w:rPr>
        <w:footnoteRef/>
      </w:r>
      <w:r>
        <w:rPr>
          <w:rFonts w:ascii="Times New Roman" w:hAnsi="Times New Roman"/>
          <w:sz w:val="18"/>
          <w:szCs w:val="18"/>
        </w:rPr>
        <w:t xml:space="preserve"> Reguliuoja atsakingą dirbtinio intelekto plėtojimą ir naudojimą, grindžiamą žmogaus teisėmis, įtrauktimi, įvairove, inovacijomis ir augimu.</w:t>
      </w:r>
    </w:p>
  </w:footnote>
  <w:footnote w:id="26">
    <w:p>
      <w:pPr>
        <w:pStyle w:val="FootnoteText"/>
        <w:jc w:val="both"/>
      </w:pPr>
      <w:r>
        <w:rPr>
          <w:rStyle w:val="FootnoteReference"/>
        </w:rPr>
        <w:footnoteRef/>
      </w:r>
      <w:r>
        <w:rPr>
          <w:rFonts w:ascii="Times New Roman" w:hAnsi="Times New Roman"/>
          <w:sz w:val="18"/>
          <w:szCs w:val="18"/>
        </w:rPr>
        <w:t xml:space="preserve"> Suteikia galimybę politikos formuotojams aptarti standartų nustatymą ir nustatyti investicijų į ekologišką veiklą skatinimo geriausios praktikos pavyzdžius.</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ES ragina 2021 metais pagal Jungtinių Tautų jūrų teisės konvenciją sudaryti tarptautinį susitarimą dėl nacionalinei jurisdikcijai nepriklausančių rajonų jūrų biologinės įvairovės. </w:t>
      </w:r>
    </w:p>
  </w:footnote>
  <w:footnote w:id="28">
    <w:p>
      <w:pPr>
        <w:pStyle w:val="FootnoteText"/>
        <w:jc w:val="both"/>
      </w:pPr>
      <w:r>
        <w:rPr>
          <w:rStyle w:val="FootnoteReference"/>
        </w:rPr>
        <w:footnoteRef/>
      </w:r>
      <w:r>
        <w:rPr>
          <w:rFonts w:ascii="Times New Roman" w:hAnsi="Times New Roman"/>
          <w:sz w:val="18"/>
          <w:szCs w:val="18"/>
        </w:rPr>
        <w:t xml:space="preserve"> Konkretus pavyzdys: Komisija kartu su Jungtinių Tautų tarpregioninio nusikalstamumo ir justicijos mokslinių tyrimų institutu (UNICRI) pradės įgyvendinti specialų projektą, kuriuo siekiama parengti visuotinį praktinių gairių rinkinį, taikomą etiškam aukštos kokybės dirbtiniam intelektui, gebančiam praktiškai įgyvendinti etikos principus teisėsaugos srityje.</w:t>
      </w:r>
    </w:p>
  </w:footnote>
  <w:footnote w:id="2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Europos duomenų strategija (COM(2020) 66 </w:t>
      </w:r>
      <w:r>
        <w:rPr>
          <w:rFonts w:ascii="Times New Roman" w:hAnsi="Times New Roman"/>
          <w:i/>
          <w:iCs/>
          <w:sz w:val="18"/>
          <w:szCs w:val="18"/>
        </w:rPr>
        <w:t>final</w:t>
      </w:r>
      <w:r>
        <w:rPr>
          <w:rFonts w:ascii="Times New Roman" w:hAnsi="Times New Roman"/>
          <w:sz w:val="18"/>
          <w:szCs w:val="18"/>
        </w:rPr>
        <w:t>, 2020 02 19).</w:t>
      </w:r>
    </w:p>
  </w:footnote>
  <w:footnote w:id="30">
    <w:p>
      <w:pPr>
        <w:pStyle w:val="FootnoteText"/>
        <w:jc w:val="both"/>
      </w:pPr>
      <w:r>
        <w:rPr>
          <w:rStyle w:val="FootnoteReference"/>
        </w:rPr>
        <w:footnoteRef/>
      </w:r>
      <w:r>
        <w:rPr>
          <w:rFonts w:ascii="Times New Roman" w:hAnsi="Times New Roman"/>
          <w:sz w:val="18"/>
          <w:szCs w:val="18"/>
        </w:rPr>
        <w:t xml:space="preserve"> 27 ES valstybių narių įnašai sudaro 23,94 proc. įprastinio Jungtinių Tautų biudžeto ir 23,8 % 2019–2021 m. trejų metų taikos palaikymo biudžeto.</w:t>
      </w:r>
    </w:p>
  </w:footnote>
  <w:footnote w:id="31">
    <w:p>
      <w:pPr>
        <w:pStyle w:val="Default"/>
        <w:jc w:val="both"/>
        <w:rPr>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Šis bendradarbiavimas yra reikalavimas, kylantis iš lojalaus bendradarbiavimo pareigos pagal ES sutarties 4 straipsnio 3 dalį arba Tarybos sprendimų, priimtų pagal SESV 218 straipsnio 9 dalį, o BUSP srityje – iš ES sutarties 34 straipsnio. Sutartyje taip pat nustatyta, kad ES valstybės narės turėtų veikti vadovaudamosi lojalumo ir tarpusavio solidarumo dvasia ir nesiimti jokių veiksmų, kurie galėtų pakenkti Sąjungos, kaip tarptautinių santykių darną skatinančios jėgos, veiksmingumui (ES sutarties 24 straipsnio 3 dalis).</w:t>
      </w:r>
    </w:p>
  </w:footnote>
  <w:footnote w:id="32">
    <w:p>
      <w:pPr>
        <w:pStyle w:val="FootnoteText"/>
        <w:jc w:val="both"/>
        <w:rPr>
          <w:sz w:val="18"/>
          <w:szCs w:val="18"/>
        </w:rPr>
      </w:pPr>
      <w:r>
        <w:rPr>
          <w:rStyle w:val="FootnoteReference"/>
          <w:sz w:val="18"/>
          <w:szCs w:val="18"/>
        </w:rPr>
        <w:footnoteRef/>
      </w:r>
      <w:r>
        <w:rPr>
          <w:sz w:val="18"/>
          <w:szCs w:val="18"/>
        </w:rPr>
        <w:t xml:space="preserve"> </w:t>
      </w:r>
      <w:r>
        <w:rPr>
          <w:rFonts w:ascii="Times New Roman" w:hAnsi="Times New Roman"/>
          <w:sz w:val="18"/>
          <w:szCs w:val="18"/>
        </w:rPr>
        <w:t>Pavyzdžiai: Tarpvyriausybinė klimato kaitos komisija ir Tarpvyriausybinė mokslinė politinė biologinės įvairovės ir ekosisteminių paslaugų platforma, kurioms parama teikiama iš esmės pagal ES bendrąją mokslinių tyrimų ir technologinės plėtros programą.</w:t>
      </w:r>
    </w:p>
  </w:footnote>
  <w:footnote w:id="3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Aiškiausias tarptautinis Sąjungos gebėjimo veikti tarptautiniu lygmeniu pripažinimas yra 2011 m. gegužės 3 d. Jungtinių Tautų Generalinės Asamblėjos rezoliucija 65/276 dėl ES dalyvavimo Jungtinių Tautų veikloje.</w:t>
      </w:r>
    </w:p>
  </w:footnote>
  <w:footnote w:id="3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Pavyzdžiui, ES yra Hagos tarptautinės privatinės teisės konferencijos, kurioje ES išimtinei kompetencijai priklausančiais klausimais jos vardu pasisako Komisija, narė.</w:t>
      </w:r>
    </w:p>
  </w:footnote>
  <w:footnote w:id="3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ES sutarties 31 straipsnis. Taip pat žr. 2018 m. rugsėjo 12 d. Komisijos komunikatą „Galingesnė pasaulinė veikėja: veiksmingesnis sprendimų priėmimas bendros ES užsienio ir saugumo politikos srityje“ (COM(2018) 647 </w:t>
      </w:r>
      <w:r>
        <w:rPr>
          <w:rFonts w:ascii="Times New Roman" w:hAnsi="Times New Roman"/>
          <w:i/>
          <w:iCs/>
          <w:sz w:val="18"/>
          <w:szCs w:val="18"/>
        </w:rPr>
        <w:t>final</w:t>
      </w:r>
      <w:r>
        <w:rPr>
          <w:rFonts w:ascii="Times New Roman" w:hAnsi="Times New Roman"/>
          <w:sz w:val="18"/>
          <w:szCs w:val="18"/>
        </w:rPr>
        <w:t xml:space="preserve">). </w:t>
      </w:r>
    </w:p>
  </w:footnote>
  <w:footnote w:id="36">
    <w:p>
      <w:pPr>
        <w:pStyle w:val="FootnoteText"/>
        <w:jc w:val="both"/>
      </w:pPr>
      <w:r>
        <w:rPr>
          <w:rStyle w:val="FootnoteReference"/>
        </w:rPr>
        <w:footnoteRef/>
      </w:r>
      <w:r>
        <w:rPr>
          <w:rStyle w:val="FootnoteReference"/>
        </w:rPr>
        <w:t xml:space="preserve"> </w:t>
      </w:r>
      <w:hyperlink r:id="rId1" w:history="1">
        <w:r>
          <w:rPr>
            <w:rFonts w:ascii="Times New Roman" w:hAnsi="Times New Roman"/>
            <w:sz w:val="18"/>
            <w:szCs w:val="18"/>
          </w:rPr>
          <w:t>2020 m. gruodžio 7 d. Tarybos reglamentas (ES) 2020/1998</w:t>
        </w:r>
        <w:hyperlink r:id="rId2" w:history="1">
          <w:r>
            <w:rPr>
              <w:rFonts w:ascii="Times New Roman" w:hAnsi="Times New Roman"/>
              <w:sz w:val="18"/>
              <w:szCs w:val="18"/>
            </w:rPr>
            <w:t>ir Tarybos sprendimas (BUSP) 2020/1999</w:t>
          </w:r>
        </w:hyperlink>
        <w:r>
          <w:rPr>
            <w:rFonts w:ascii="Times New Roman" w:hAnsi="Times New Roman"/>
            <w:sz w:val="18"/>
            <w:szCs w:val="18"/>
          </w:rPr>
          <w:t xml:space="preserve"> dėl ribojamųjų kovos su šiurkščiais žmogaus teisių pažeidimais priemonių</w:t>
        </w:r>
      </w:hyperlink>
      <w:r>
        <w:rPr>
          <w:rFonts w:ascii="Times New Roman" w:hAnsi="Times New Roman"/>
          <w:sz w:val="18"/>
          <w:szCs w:val="18"/>
        </w:rPr>
        <w:t>(OL L 410 I, 2020 12 7).</w:t>
      </w:r>
    </w:p>
  </w:footnote>
  <w:footnote w:id="37">
    <w:p>
      <w:pPr>
        <w:pStyle w:val="FootnoteText"/>
        <w:jc w:val="both"/>
      </w:pPr>
      <w:r>
        <w:rPr>
          <w:rStyle w:val="FootnoteReference"/>
          <w:sz w:val="18"/>
          <w:szCs w:val="18"/>
        </w:rPr>
        <w:footnoteRef/>
      </w:r>
      <w:r>
        <w:rPr>
          <w:rFonts w:ascii="Times New Roman" w:hAnsi="Times New Roman"/>
          <w:sz w:val="18"/>
          <w:szCs w:val="18"/>
        </w:rPr>
        <w:t xml:space="preserve"> Laikantis Europos komandos požiūrio, surenkami visų ES institucijų įnašai ir sujungiami ES valstybių narių ir finansų įstaigų sutelkti ištekliai, kartu atsižvelgiant į Sutartyse nustatytą ES kompetenciją ir sprendimų priėmimo procedūras.</w:t>
      </w:r>
    </w:p>
  </w:footnote>
  <w:footnote w:id="3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Tinkami tokių politinių inovacijų pavyzdžiai – Daugiašališkumo aljansas ir Pasaulinis žiedinės ekonomikos ir efektyvaus išteklių naudojimo aljansas (Komisijos sprendimas C(2021) 15). </w:t>
      </w:r>
    </w:p>
  </w:footnote>
  <w:footnote w:id="39">
    <w:p>
      <w:pPr>
        <w:pStyle w:val="FootnoteText"/>
        <w:jc w:val="both"/>
      </w:pPr>
      <w:r>
        <w:rPr>
          <w:rStyle w:val="FootnoteReference"/>
          <w:rFonts w:ascii="Times New Roman" w:hAnsi="Times New Roman" w:cs="Times New Roman"/>
          <w:sz w:val="18"/>
          <w:szCs w:val="18"/>
        </w:rPr>
        <w:footnoteRef/>
      </w:r>
      <w:r>
        <w:rPr>
          <w:rFonts w:ascii="Times New Roman" w:hAnsi="Times New Roman"/>
          <w:sz w:val="18"/>
          <w:szCs w:val="18"/>
        </w:rPr>
        <w:t xml:space="preserve"> Žr. komunikatą „Nauja ES ir JAV pasaulinių pokyčių darbotvarkė“ (JOIN(2020) 22 </w:t>
      </w:r>
      <w:r>
        <w:rPr>
          <w:rFonts w:ascii="Times New Roman" w:hAnsi="Times New Roman"/>
          <w:i/>
          <w:iCs/>
          <w:sz w:val="18"/>
          <w:szCs w:val="18"/>
        </w:rPr>
        <w:t>final</w:t>
      </w:r>
      <w:r>
        <w:rPr>
          <w:rFonts w:ascii="Times New Roman" w:hAnsi="Times New Roman"/>
          <w:sz w:val="18"/>
          <w:szCs w:val="18"/>
        </w:rPr>
        <w:t xml:space="preserve">, 2020 12 02). </w:t>
      </w:r>
    </w:p>
  </w:footnote>
  <w:footnote w:id="40">
    <w:p>
      <w:pPr>
        <w:pStyle w:val="FootnoteText"/>
        <w:jc w:val="both"/>
        <w:rPr>
          <w:rFonts w:ascii="Times New Roman" w:hAnsi="Times New Roman" w:cs="Times New Roman"/>
          <w:sz w:val="18"/>
          <w:szCs w:val="18"/>
        </w:rPr>
      </w:pPr>
      <w:r>
        <w:rPr>
          <w:rStyle w:val="FootnoteReference"/>
        </w:rPr>
        <w:footnoteRef/>
      </w:r>
      <w:r>
        <w:rPr>
          <w:rFonts w:ascii="Times New Roman" w:hAnsi="Times New Roman"/>
          <w:sz w:val="18"/>
          <w:szCs w:val="18"/>
        </w:rPr>
        <w:t xml:space="preserve"> Tokio požiūrio pavyzdžiai yra, be kita ko, ES bendradarbiavimas su Kinija klimato kaitos srityje ir su Indija saulės energijos srityje, Pasaulinis žiedinės ekonomikos ir efektyvaus išteklių naudojimo aljansas, Didelio užmojo koalicija gamtos ir žmonių labui arba Švarios energijos srities inovacijų misija ir Visų Atlanto vandenyno regionų mokslinių tyrimų aljansas.</w:t>
      </w:r>
    </w:p>
  </w:footnote>
  <w:footnote w:id="4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Pavyzdžiui, Tarptautinėje standartizacijos organizacijoje, Tarptautinėje elektrotechnikos komisijoje ir Tarptautinėje telekomunikacijų sąjungoje.  </w:t>
      </w:r>
    </w:p>
  </w:footnote>
  <w:footnote w:id="4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Komunikatas dėl pasaulinio ES atsako į COVID-19 protrūkį (JOIN(2020) 11 </w:t>
      </w:r>
      <w:r>
        <w:rPr>
          <w:rFonts w:ascii="Times New Roman" w:hAnsi="Times New Roman"/>
          <w:i/>
          <w:iCs/>
          <w:sz w:val="18"/>
          <w:szCs w:val="18"/>
        </w:rPr>
        <w:t>final</w:t>
      </w:r>
      <w:r>
        <w:rPr>
          <w:rFonts w:ascii="Times New Roman" w:hAnsi="Times New Roman"/>
          <w:sz w:val="18"/>
          <w:szCs w:val="18"/>
        </w:rPr>
        <w:t>, 2020 04 08).</w:t>
      </w:r>
    </w:p>
  </w:footnote>
  <w:footnote w:id="43">
    <w:p>
      <w:pPr>
        <w:pStyle w:val="FootnoteText"/>
        <w:jc w:val="both"/>
      </w:pPr>
      <w:r>
        <w:rPr>
          <w:rStyle w:val="FootnoteReference"/>
          <w:rFonts w:ascii="Times New Roman" w:hAnsi="Times New Roman" w:cs="Times New Roman"/>
          <w:sz w:val="18"/>
          <w:szCs w:val="18"/>
        </w:rPr>
        <w:footnoteRef/>
      </w:r>
      <w:r>
        <w:rPr>
          <w:rFonts w:ascii="Times New Roman" w:hAnsi="Times New Roman"/>
          <w:sz w:val="18"/>
          <w:szCs w:val="18"/>
        </w:rPr>
        <w:t xml:space="preserve"> Keliuose daugiašaliuose forumuose (pavyzdžiui, TVF, Pasaulio banke, daugiašaliuose plėtros bankuose) Komisija teikia didelę finansinę paramą, nors ir nėra jų dalyvė. Tokiais atvejais Europos komandos požiūris gali padidinti ES poveikį ir įtaką šiose institucijose. </w:t>
      </w:r>
    </w:p>
  </w:footnote>
  <w:footnote w:id="44">
    <w:p>
      <w:pPr>
        <w:pStyle w:val="FootnoteText"/>
        <w:jc w:val="both"/>
        <w:rPr>
          <w:sz w:val="18"/>
          <w:szCs w:val="18"/>
        </w:rPr>
      </w:pPr>
      <w:r>
        <w:rPr>
          <w:rStyle w:val="FootnoteReference"/>
          <w:sz w:val="18"/>
          <w:szCs w:val="18"/>
        </w:rPr>
        <w:footnoteRef/>
      </w:r>
      <w:r>
        <w:rPr>
          <w:sz w:val="18"/>
          <w:szCs w:val="18"/>
        </w:rPr>
        <w:t xml:space="preserve"> </w:t>
      </w:r>
      <w:r>
        <w:rPr>
          <w:rFonts w:ascii="Times New Roman" w:hAnsi="Times New Roman"/>
          <w:sz w:val="18"/>
          <w:szCs w:val="18"/>
        </w:rPr>
        <w:t xml:space="preserve">Finansavimas turėtų būti vertinamas ne tik absoliučia išraiška, bet ir </w:t>
      </w:r>
      <w:r>
        <w:rPr>
          <w:rFonts w:ascii="Times New Roman" w:hAnsi="Times New Roman"/>
          <w:i/>
          <w:iCs/>
          <w:sz w:val="18"/>
          <w:szCs w:val="18"/>
        </w:rPr>
        <w:t>pro rata</w:t>
      </w:r>
      <w:r>
        <w:rPr>
          <w:rFonts w:ascii="Times New Roman" w:hAnsi="Times New Roman"/>
          <w:sz w:val="18"/>
          <w:szCs w:val="18"/>
        </w:rPr>
        <w:t xml:space="preserve">. Pavyzdžiui, regioninių žvejybos valdymo organizacijų biudžetas yra palyginti nedidelis, o ES savanoriškas indėlis į projektus yra didžiausias. </w:t>
      </w:r>
    </w:p>
  </w:footnote>
  <w:footnote w:id="4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Diskusijoms skirtas Komisijos dokumentas dėl globalizacijos suvaldymo (COM(2017) 240, 2017 m. gegužės 10 d.). </w:t>
      </w:r>
    </w:p>
    <w:p>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0CE"/>
    <w:multiLevelType w:val="hybridMultilevel"/>
    <w:tmpl w:val="C47A35E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nsid w:val="08DD48B0"/>
    <w:multiLevelType w:val="hybridMultilevel"/>
    <w:tmpl w:val="A59CC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131D7B"/>
    <w:multiLevelType w:val="hybridMultilevel"/>
    <w:tmpl w:val="F9A6E6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B76F6D"/>
    <w:multiLevelType w:val="hybridMultilevel"/>
    <w:tmpl w:val="E13C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E5113"/>
    <w:multiLevelType w:val="hybridMultilevel"/>
    <w:tmpl w:val="16EA5770"/>
    <w:lvl w:ilvl="0" w:tplc="146233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718C8"/>
    <w:multiLevelType w:val="hybridMultilevel"/>
    <w:tmpl w:val="03D0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52B3E"/>
    <w:multiLevelType w:val="hybridMultilevel"/>
    <w:tmpl w:val="85FE0968"/>
    <w:lvl w:ilvl="0" w:tplc="5FF48F44">
      <w:start w:val="2"/>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C7686"/>
    <w:multiLevelType w:val="hybridMultilevel"/>
    <w:tmpl w:val="947A8D34"/>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4F06F26"/>
    <w:multiLevelType w:val="hybridMultilevel"/>
    <w:tmpl w:val="E51C0956"/>
    <w:lvl w:ilvl="0" w:tplc="69822EA2">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nsid w:val="16403D79"/>
    <w:multiLevelType w:val="hybridMultilevel"/>
    <w:tmpl w:val="BCC8F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E35A5F"/>
    <w:multiLevelType w:val="hybridMultilevel"/>
    <w:tmpl w:val="615EE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DD10CED"/>
    <w:multiLevelType w:val="hybridMultilevel"/>
    <w:tmpl w:val="35369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CD2A5A"/>
    <w:multiLevelType w:val="hybridMultilevel"/>
    <w:tmpl w:val="FC12D0EA"/>
    <w:lvl w:ilvl="0" w:tplc="04090001">
      <w:start w:val="1"/>
      <w:numFmt w:val="bullet"/>
      <w:lvlText w:val=""/>
      <w:lvlJc w:val="left"/>
      <w:pPr>
        <w:ind w:left="720" w:hanging="360"/>
      </w:pPr>
      <w:rPr>
        <w:rFonts w:ascii="Symbol" w:hAnsi="Symbol"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47515"/>
    <w:multiLevelType w:val="hybridMultilevel"/>
    <w:tmpl w:val="BCE2AB9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1C1890"/>
    <w:multiLevelType w:val="hybridMultilevel"/>
    <w:tmpl w:val="49E8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953CE2"/>
    <w:multiLevelType w:val="hybridMultilevel"/>
    <w:tmpl w:val="E250B86E"/>
    <w:lvl w:ilvl="0" w:tplc="0809000D">
      <w:start w:val="1"/>
      <w:numFmt w:val="bullet"/>
      <w:lvlText w:val=""/>
      <w:lvlJc w:val="left"/>
      <w:pPr>
        <w:ind w:left="717" w:hanging="360"/>
      </w:pPr>
      <w:rPr>
        <w:rFonts w:ascii="Wingdings" w:hAnsi="Wingdings"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nsid w:val="23AE147B"/>
    <w:multiLevelType w:val="hybridMultilevel"/>
    <w:tmpl w:val="C9D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492D40"/>
    <w:multiLevelType w:val="hybridMultilevel"/>
    <w:tmpl w:val="4356A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8043F1"/>
    <w:multiLevelType w:val="hybridMultilevel"/>
    <w:tmpl w:val="81BEE7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AF10826"/>
    <w:multiLevelType w:val="hybridMultilevel"/>
    <w:tmpl w:val="890E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620A03"/>
    <w:multiLevelType w:val="hybridMultilevel"/>
    <w:tmpl w:val="A676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4918C9"/>
    <w:multiLevelType w:val="hybridMultilevel"/>
    <w:tmpl w:val="1728BFD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nsid w:val="2E547584"/>
    <w:multiLevelType w:val="hybridMultilevel"/>
    <w:tmpl w:val="35AEB002"/>
    <w:lvl w:ilvl="0" w:tplc="69822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006C5"/>
    <w:multiLevelType w:val="hybridMultilevel"/>
    <w:tmpl w:val="6138182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6C25E87"/>
    <w:multiLevelType w:val="hybridMultilevel"/>
    <w:tmpl w:val="E3B2B49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7450148"/>
    <w:multiLevelType w:val="hybridMultilevel"/>
    <w:tmpl w:val="C9D0BA3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7EB0085"/>
    <w:multiLevelType w:val="hybridMultilevel"/>
    <w:tmpl w:val="42260C36"/>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BD05E22"/>
    <w:multiLevelType w:val="hybridMultilevel"/>
    <w:tmpl w:val="D6D8A364"/>
    <w:lvl w:ilvl="0" w:tplc="61EAE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D33DED"/>
    <w:multiLevelType w:val="hybridMultilevel"/>
    <w:tmpl w:val="EA96FB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nsid w:val="3DC149C1"/>
    <w:multiLevelType w:val="hybridMultilevel"/>
    <w:tmpl w:val="3224E846"/>
    <w:lvl w:ilvl="0" w:tplc="2494C61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C1266B"/>
    <w:multiLevelType w:val="hybridMultilevel"/>
    <w:tmpl w:val="DFF65F76"/>
    <w:lvl w:ilvl="0" w:tplc="69822EA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3A089AD8">
      <w:start w:val="1"/>
      <w:numFmt w:val="bullet"/>
      <w:lvlText w:val="-"/>
      <w:lvlJc w:val="left"/>
      <w:pPr>
        <w:ind w:left="2520" w:hanging="360"/>
      </w:pPr>
      <w:rPr>
        <w:rFonts w:ascii="Arial" w:eastAsia="Calibri" w:hAnsi="Arial" w:cs="Aria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43E438D0"/>
    <w:multiLevelType w:val="hybridMultilevel"/>
    <w:tmpl w:val="66C8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EF64E2"/>
    <w:multiLevelType w:val="hybridMultilevel"/>
    <w:tmpl w:val="03320D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4454011B"/>
    <w:multiLevelType w:val="hybridMultilevel"/>
    <w:tmpl w:val="0B563638"/>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44F41A79"/>
    <w:multiLevelType w:val="hybridMultilevel"/>
    <w:tmpl w:val="898E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6614B63"/>
    <w:multiLevelType w:val="hybridMultilevel"/>
    <w:tmpl w:val="9DD68860"/>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6">
    <w:nsid w:val="4A0E2D03"/>
    <w:multiLevelType w:val="hybridMultilevel"/>
    <w:tmpl w:val="941A34DE"/>
    <w:lvl w:ilvl="0" w:tplc="75C0CB8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D22673E"/>
    <w:multiLevelType w:val="hybridMultilevel"/>
    <w:tmpl w:val="9A3A201C"/>
    <w:lvl w:ilvl="0" w:tplc="29C0F968">
      <w:numFmt w:val="bullet"/>
      <w:lvlText w:val="-"/>
      <w:lvlJc w:val="left"/>
      <w:pPr>
        <w:ind w:left="720" w:hanging="360"/>
      </w:pPr>
      <w:rPr>
        <w:rFonts w:ascii="Calibri" w:eastAsiaTheme="minorHAnsi" w:hAnsi="Calibri" w:cs="Calibri"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0B3AB2"/>
    <w:multiLevelType w:val="hybridMultilevel"/>
    <w:tmpl w:val="91FCDCE6"/>
    <w:lvl w:ilvl="0" w:tplc="6B449C82">
      <w:start w:val="2"/>
      <w:numFmt w:val="bullet"/>
      <w:lvlText w:val="-"/>
      <w:lvlJc w:val="left"/>
      <w:pPr>
        <w:ind w:left="1800" w:hanging="360"/>
      </w:pPr>
      <w:rPr>
        <w:rFonts w:ascii="Times New Roman" w:eastAsiaTheme="minorHAnsi" w:hAnsi="Times New Roman" w:cs="Times New Roman" w:hint="default"/>
        <w:i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4F49736E"/>
    <w:multiLevelType w:val="hybridMultilevel"/>
    <w:tmpl w:val="23F8328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27A47B9"/>
    <w:multiLevelType w:val="hybridMultilevel"/>
    <w:tmpl w:val="71E26F4A"/>
    <w:lvl w:ilvl="0" w:tplc="F8602F3E">
      <w:start w:val="1"/>
      <w:numFmt w:val="lowerRoman"/>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52875D7C"/>
    <w:multiLevelType w:val="hybridMultilevel"/>
    <w:tmpl w:val="4D0424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3162D8B"/>
    <w:multiLevelType w:val="hybridMultilevel"/>
    <w:tmpl w:val="46D4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4B42FE"/>
    <w:multiLevelType w:val="hybridMultilevel"/>
    <w:tmpl w:val="52DAE52A"/>
    <w:lvl w:ilvl="0" w:tplc="7F7AE538">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4">
    <w:nsid w:val="5814347E"/>
    <w:multiLevelType w:val="hybridMultilevel"/>
    <w:tmpl w:val="6186D7D2"/>
    <w:lvl w:ilvl="0" w:tplc="F32444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8E504D4"/>
    <w:multiLevelType w:val="hybridMultilevel"/>
    <w:tmpl w:val="D47877D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6">
    <w:nsid w:val="5A5E0B15"/>
    <w:multiLevelType w:val="hybridMultilevel"/>
    <w:tmpl w:val="E5CC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C0B5FEC"/>
    <w:multiLevelType w:val="hybridMultilevel"/>
    <w:tmpl w:val="7248D2E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CB712DC"/>
    <w:multiLevelType w:val="hybridMultilevel"/>
    <w:tmpl w:val="4C663EDA"/>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nsid w:val="5D2D3E69"/>
    <w:multiLevelType w:val="hybridMultilevel"/>
    <w:tmpl w:val="2826857C"/>
    <w:lvl w:ilvl="0" w:tplc="22FC61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DD9298B"/>
    <w:multiLevelType w:val="hybridMultilevel"/>
    <w:tmpl w:val="D696D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FE22755"/>
    <w:multiLevelType w:val="hybridMultilevel"/>
    <w:tmpl w:val="06B21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nsid w:val="60FC65DA"/>
    <w:multiLevelType w:val="hybridMultilevel"/>
    <w:tmpl w:val="99F0FAA4"/>
    <w:lvl w:ilvl="0" w:tplc="F51837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245748"/>
    <w:multiLevelType w:val="hybridMultilevel"/>
    <w:tmpl w:val="4A12174C"/>
    <w:lvl w:ilvl="0" w:tplc="08090001">
      <w:start w:val="1"/>
      <w:numFmt w:val="bullet"/>
      <w:lvlText w:val=""/>
      <w:lvlJc w:val="left"/>
      <w:pPr>
        <w:ind w:left="360" w:hanging="360"/>
      </w:pPr>
      <w:rPr>
        <w:rFonts w:ascii="Symbol" w:hAnsi="Symbol" w:hint="default"/>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nsid w:val="623E219D"/>
    <w:multiLevelType w:val="hybridMultilevel"/>
    <w:tmpl w:val="741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4F7DE2"/>
    <w:multiLevelType w:val="hybridMultilevel"/>
    <w:tmpl w:val="BB486488"/>
    <w:lvl w:ilvl="0" w:tplc="8E8614BA">
      <w:start w:val="1"/>
      <w:numFmt w:val="upperRoman"/>
      <w:lvlText w:val="%1."/>
      <w:lvlJc w:val="left"/>
      <w:pPr>
        <w:ind w:left="720" w:hanging="720"/>
      </w:pPr>
      <w:rPr>
        <w:rFonts w:hint="default"/>
        <w:b/>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7F7AE538">
      <w:start w:val="1"/>
      <w:numFmt w:val="lowerRoman"/>
      <w:lvlText w:val="%4)"/>
      <w:lvlJc w:val="left"/>
      <w:pPr>
        <w:ind w:left="720" w:hanging="720"/>
      </w:pPr>
      <w:rPr>
        <w:rFonts w:hint="default"/>
        <w:b/>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65180EC5"/>
    <w:multiLevelType w:val="hybridMultilevel"/>
    <w:tmpl w:val="9A204604"/>
    <w:lvl w:ilvl="0" w:tplc="8E8614BA">
      <w:start w:val="1"/>
      <w:numFmt w:val="upperRoman"/>
      <w:lvlText w:val="%1."/>
      <w:lvlJc w:val="left"/>
      <w:pPr>
        <w:ind w:left="1080" w:hanging="72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9B2A834">
      <w:start w:val="1"/>
      <w:numFmt w:val="lowerRoman"/>
      <w:lvlText w:val="(%4)"/>
      <w:lvlJc w:val="left"/>
      <w:pPr>
        <w:ind w:left="3240" w:hanging="72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8DC17C2"/>
    <w:multiLevelType w:val="hybridMultilevel"/>
    <w:tmpl w:val="2192464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8">
    <w:nsid w:val="6A7723FF"/>
    <w:multiLevelType w:val="hybridMultilevel"/>
    <w:tmpl w:val="A2BA4D62"/>
    <w:lvl w:ilvl="0" w:tplc="69822E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F12F8A"/>
    <w:multiLevelType w:val="hybridMultilevel"/>
    <w:tmpl w:val="F42031D2"/>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72237458"/>
    <w:multiLevelType w:val="hybridMultilevel"/>
    <w:tmpl w:val="1C38E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7B693E8B"/>
    <w:multiLevelType w:val="hybridMultilevel"/>
    <w:tmpl w:val="2476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6"/>
  </w:num>
  <w:num w:numId="3">
    <w:abstractNumId w:val="38"/>
  </w:num>
  <w:num w:numId="4">
    <w:abstractNumId w:val="46"/>
  </w:num>
  <w:num w:numId="5">
    <w:abstractNumId w:val="29"/>
  </w:num>
  <w:num w:numId="6">
    <w:abstractNumId w:val="51"/>
  </w:num>
  <w:num w:numId="7">
    <w:abstractNumId w:val="32"/>
  </w:num>
  <w:num w:numId="8">
    <w:abstractNumId w:val="33"/>
  </w:num>
  <w:num w:numId="9">
    <w:abstractNumId w:val="14"/>
  </w:num>
  <w:num w:numId="10">
    <w:abstractNumId w:val="11"/>
  </w:num>
  <w:num w:numId="11">
    <w:abstractNumId w:val="48"/>
  </w:num>
  <w:num w:numId="12">
    <w:abstractNumId w:val="53"/>
  </w:num>
  <w:num w:numId="13">
    <w:abstractNumId w:val="2"/>
  </w:num>
  <w:num w:numId="14">
    <w:abstractNumId w:val="41"/>
  </w:num>
  <w:num w:numId="15">
    <w:abstractNumId w:val="43"/>
  </w:num>
  <w:num w:numId="16">
    <w:abstractNumId w:val="16"/>
  </w:num>
  <w:num w:numId="17">
    <w:abstractNumId w:val="40"/>
  </w:num>
  <w:num w:numId="18">
    <w:abstractNumId w:val="49"/>
  </w:num>
  <w:num w:numId="19">
    <w:abstractNumId w:val="24"/>
  </w:num>
  <w:num w:numId="20">
    <w:abstractNumId w:val="26"/>
  </w:num>
  <w:num w:numId="21">
    <w:abstractNumId w:val="30"/>
  </w:num>
  <w:num w:numId="22">
    <w:abstractNumId w:val="7"/>
  </w:num>
  <w:num w:numId="23">
    <w:abstractNumId w:val="13"/>
  </w:num>
  <w:num w:numId="24">
    <w:abstractNumId w:val="30"/>
  </w:num>
  <w:num w:numId="25">
    <w:abstractNumId w:val="39"/>
  </w:num>
  <w:num w:numId="26">
    <w:abstractNumId w:val="23"/>
  </w:num>
  <w:num w:numId="27">
    <w:abstractNumId w:val="25"/>
  </w:num>
  <w:num w:numId="28">
    <w:abstractNumId w:val="59"/>
  </w:num>
  <w:num w:numId="29">
    <w:abstractNumId w:val="50"/>
  </w:num>
  <w:num w:numId="30">
    <w:abstractNumId w:val="15"/>
  </w:num>
  <w:num w:numId="31">
    <w:abstractNumId w:val="60"/>
  </w:num>
  <w:num w:numId="32">
    <w:abstractNumId w:val="1"/>
  </w:num>
  <w:num w:numId="33">
    <w:abstractNumId w:val="47"/>
  </w:num>
  <w:num w:numId="34">
    <w:abstractNumId w:val="44"/>
  </w:num>
  <w:num w:numId="35">
    <w:abstractNumId w:val="3"/>
  </w:num>
  <w:num w:numId="36">
    <w:abstractNumId w:val="10"/>
  </w:num>
  <w:num w:numId="37">
    <w:abstractNumId w:val="6"/>
  </w:num>
  <w:num w:numId="38">
    <w:abstractNumId w:val="35"/>
  </w:num>
  <w:num w:numId="39">
    <w:abstractNumId w:val="42"/>
  </w:num>
  <w:num w:numId="40">
    <w:abstractNumId w:val="19"/>
  </w:num>
  <w:num w:numId="41">
    <w:abstractNumId w:val="61"/>
  </w:num>
  <w:num w:numId="42">
    <w:abstractNumId w:val="34"/>
  </w:num>
  <w:num w:numId="43">
    <w:abstractNumId w:val="31"/>
  </w:num>
  <w:num w:numId="44">
    <w:abstractNumId w:val="5"/>
  </w:num>
  <w:num w:numId="45">
    <w:abstractNumId w:val="54"/>
  </w:num>
  <w:num w:numId="46">
    <w:abstractNumId w:val="17"/>
  </w:num>
  <w:num w:numId="47">
    <w:abstractNumId w:val="37"/>
  </w:num>
  <w:num w:numId="48">
    <w:abstractNumId w:val="12"/>
  </w:num>
  <w:num w:numId="49">
    <w:abstractNumId w:val="27"/>
  </w:num>
  <w:num w:numId="50">
    <w:abstractNumId w:val="58"/>
  </w:num>
  <w:num w:numId="51">
    <w:abstractNumId w:val="22"/>
  </w:num>
  <w:num w:numId="52">
    <w:abstractNumId w:val="8"/>
  </w:num>
  <w:num w:numId="53">
    <w:abstractNumId w:val="4"/>
  </w:num>
  <w:num w:numId="54">
    <w:abstractNumId w:val="36"/>
  </w:num>
  <w:num w:numId="55">
    <w:abstractNumId w:val="18"/>
  </w:num>
  <w:num w:numId="56">
    <w:abstractNumId w:val="52"/>
  </w:num>
  <w:num w:numId="57">
    <w:abstractNumId w:val="20"/>
  </w:num>
  <w:num w:numId="58">
    <w:abstractNumId w:val="28"/>
  </w:num>
  <w:num w:numId="59">
    <w:abstractNumId w:val="57"/>
  </w:num>
  <w:num w:numId="60">
    <w:abstractNumId w:val="45"/>
  </w:num>
  <w:num w:numId="61">
    <w:abstractNumId w:val="21"/>
  </w:num>
  <w:num w:numId="62">
    <w:abstractNumId w:val="9"/>
  </w:num>
  <w:num w:numId="6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B4108E0-73C7-4CBA-9710-9F9E7A204811"/>
    <w:docVar w:name="LW_COVERPAGE_TYPE" w:val="1"/>
    <w:docVar w:name="LW_CROSSREFERENCE" w:val="&lt;UNUSED&gt;"/>
    <w:docVar w:name="LW_DocType" w:val="NORMAL"/>
    <w:docVar w:name="LW_EMISSION" w:val="2021 02 17"/>
    <w:docVar w:name="LW_EMISSION_ISODATE" w:val="2021-02-17"/>
    <w:docVar w:name="LW_EMISSION_LOCATION" w:val="BRX"/>
    <w:docVar w:name="LW_EMISSION_PREFIX" w:val="Briuselis, "/>
    <w:docVar w:name="LW_EMISSION_SUFFIX" w:val=" "/>
    <w:docVar w:name="LW_ID_DOCTYPE_NONLW" w:val="CP-015"/>
    <w:docVar w:name="LW_LANGUE" w:val="LT"/>
    <w:docVar w:name="LW_LEVEL_OF_SENSITIVITY" w:val="Standard treatment"/>
    <w:docVar w:name="LW_NOM.INST" w:val="EUROPOS KOMISIJA"/>
    <w:docVar w:name="LW_NOM.INST_JOINTDOC" w:val="S\u260?JUNGOS VYRIAUSIASIS_x000b_ \u302?GALIOTINIS U\u381?SIENIO_x000b_ REIKALAMS IR_x000b_SAUGUMO POLITIKAI"/>
    <w:docVar w:name="LW_PART_NBR" w:val="1"/>
    <w:docVar w:name="LW_PART_NBR_TOTAL" w:val="1"/>
    <w:docVar w:name="LW_REF.INST.NEW" w:val="JOIN"/>
    <w:docVar w:name="LW_REF.INST.NEW_ADOPTED" w:val="final"/>
    <w:docVar w:name="LW_REF.INST.NEW_TEXT" w:val="(2021)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u279?l didesnio ES ind\u279?lio \u303? taisykl\u279?mis grind\u382?iam\u261? daugia\u353?ali\u353?kum\u261?\u8203?"/>
    <w:docVar w:name="LW_TYPE.DOC.CP" w:val="BENDRAS KOMUNIKATAS EUROPOS PARLAMENTUI IR TARYBA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6843">
      <w:bodyDiv w:val="1"/>
      <w:marLeft w:val="0"/>
      <w:marRight w:val="0"/>
      <w:marTop w:val="0"/>
      <w:marBottom w:val="0"/>
      <w:divBdr>
        <w:top w:val="none" w:sz="0" w:space="0" w:color="auto"/>
        <w:left w:val="none" w:sz="0" w:space="0" w:color="auto"/>
        <w:bottom w:val="none" w:sz="0" w:space="0" w:color="auto"/>
        <w:right w:val="none" w:sz="0" w:space="0" w:color="auto"/>
      </w:divBdr>
    </w:div>
    <w:div w:id="373971541">
      <w:bodyDiv w:val="1"/>
      <w:marLeft w:val="0"/>
      <w:marRight w:val="0"/>
      <w:marTop w:val="0"/>
      <w:marBottom w:val="0"/>
      <w:divBdr>
        <w:top w:val="none" w:sz="0" w:space="0" w:color="auto"/>
        <w:left w:val="none" w:sz="0" w:space="0" w:color="auto"/>
        <w:bottom w:val="none" w:sz="0" w:space="0" w:color="auto"/>
        <w:right w:val="none" w:sz="0" w:space="0" w:color="auto"/>
      </w:divBdr>
    </w:div>
    <w:div w:id="426852174">
      <w:bodyDiv w:val="1"/>
      <w:marLeft w:val="0"/>
      <w:marRight w:val="0"/>
      <w:marTop w:val="0"/>
      <w:marBottom w:val="0"/>
      <w:divBdr>
        <w:top w:val="none" w:sz="0" w:space="0" w:color="auto"/>
        <w:left w:val="none" w:sz="0" w:space="0" w:color="auto"/>
        <w:bottom w:val="none" w:sz="0" w:space="0" w:color="auto"/>
        <w:right w:val="none" w:sz="0" w:space="0" w:color="auto"/>
      </w:divBdr>
    </w:div>
    <w:div w:id="467750391">
      <w:bodyDiv w:val="1"/>
      <w:marLeft w:val="0"/>
      <w:marRight w:val="0"/>
      <w:marTop w:val="0"/>
      <w:marBottom w:val="0"/>
      <w:divBdr>
        <w:top w:val="none" w:sz="0" w:space="0" w:color="auto"/>
        <w:left w:val="none" w:sz="0" w:space="0" w:color="auto"/>
        <w:bottom w:val="none" w:sz="0" w:space="0" w:color="auto"/>
        <w:right w:val="none" w:sz="0" w:space="0" w:color="auto"/>
      </w:divBdr>
    </w:div>
    <w:div w:id="585193369">
      <w:bodyDiv w:val="1"/>
      <w:marLeft w:val="0"/>
      <w:marRight w:val="0"/>
      <w:marTop w:val="0"/>
      <w:marBottom w:val="0"/>
      <w:divBdr>
        <w:top w:val="none" w:sz="0" w:space="0" w:color="auto"/>
        <w:left w:val="none" w:sz="0" w:space="0" w:color="auto"/>
        <w:bottom w:val="none" w:sz="0" w:space="0" w:color="auto"/>
        <w:right w:val="none" w:sz="0" w:space="0" w:color="auto"/>
      </w:divBdr>
    </w:div>
    <w:div w:id="634875756">
      <w:bodyDiv w:val="1"/>
      <w:marLeft w:val="0"/>
      <w:marRight w:val="0"/>
      <w:marTop w:val="0"/>
      <w:marBottom w:val="0"/>
      <w:divBdr>
        <w:top w:val="none" w:sz="0" w:space="0" w:color="auto"/>
        <w:left w:val="none" w:sz="0" w:space="0" w:color="auto"/>
        <w:bottom w:val="none" w:sz="0" w:space="0" w:color="auto"/>
        <w:right w:val="none" w:sz="0" w:space="0" w:color="auto"/>
      </w:divBdr>
    </w:div>
    <w:div w:id="637226961">
      <w:bodyDiv w:val="1"/>
      <w:marLeft w:val="0"/>
      <w:marRight w:val="0"/>
      <w:marTop w:val="0"/>
      <w:marBottom w:val="0"/>
      <w:divBdr>
        <w:top w:val="none" w:sz="0" w:space="0" w:color="auto"/>
        <w:left w:val="none" w:sz="0" w:space="0" w:color="auto"/>
        <w:bottom w:val="none" w:sz="0" w:space="0" w:color="auto"/>
        <w:right w:val="none" w:sz="0" w:space="0" w:color="auto"/>
      </w:divBdr>
    </w:div>
    <w:div w:id="798495100">
      <w:bodyDiv w:val="1"/>
      <w:marLeft w:val="0"/>
      <w:marRight w:val="0"/>
      <w:marTop w:val="0"/>
      <w:marBottom w:val="0"/>
      <w:divBdr>
        <w:top w:val="none" w:sz="0" w:space="0" w:color="auto"/>
        <w:left w:val="none" w:sz="0" w:space="0" w:color="auto"/>
        <w:bottom w:val="none" w:sz="0" w:space="0" w:color="auto"/>
        <w:right w:val="none" w:sz="0" w:space="0" w:color="auto"/>
      </w:divBdr>
    </w:div>
    <w:div w:id="892890904">
      <w:bodyDiv w:val="1"/>
      <w:marLeft w:val="0"/>
      <w:marRight w:val="0"/>
      <w:marTop w:val="0"/>
      <w:marBottom w:val="0"/>
      <w:divBdr>
        <w:top w:val="none" w:sz="0" w:space="0" w:color="auto"/>
        <w:left w:val="none" w:sz="0" w:space="0" w:color="auto"/>
        <w:bottom w:val="none" w:sz="0" w:space="0" w:color="auto"/>
        <w:right w:val="none" w:sz="0" w:space="0" w:color="auto"/>
      </w:divBdr>
    </w:div>
    <w:div w:id="924385759">
      <w:bodyDiv w:val="1"/>
      <w:marLeft w:val="0"/>
      <w:marRight w:val="0"/>
      <w:marTop w:val="0"/>
      <w:marBottom w:val="0"/>
      <w:divBdr>
        <w:top w:val="none" w:sz="0" w:space="0" w:color="auto"/>
        <w:left w:val="none" w:sz="0" w:space="0" w:color="auto"/>
        <w:bottom w:val="none" w:sz="0" w:space="0" w:color="auto"/>
        <w:right w:val="none" w:sz="0" w:space="0" w:color="auto"/>
      </w:divBdr>
    </w:div>
    <w:div w:id="977419461">
      <w:bodyDiv w:val="1"/>
      <w:marLeft w:val="0"/>
      <w:marRight w:val="0"/>
      <w:marTop w:val="0"/>
      <w:marBottom w:val="0"/>
      <w:divBdr>
        <w:top w:val="none" w:sz="0" w:space="0" w:color="auto"/>
        <w:left w:val="none" w:sz="0" w:space="0" w:color="auto"/>
        <w:bottom w:val="none" w:sz="0" w:space="0" w:color="auto"/>
        <w:right w:val="none" w:sz="0" w:space="0" w:color="auto"/>
      </w:divBdr>
    </w:div>
    <w:div w:id="1248467371">
      <w:bodyDiv w:val="1"/>
      <w:marLeft w:val="0"/>
      <w:marRight w:val="0"/>
      <w:marTop w:val="0"/>
      <w:marBottom w:val="0"/>
      <w:divBdr>
        <w:top w:val="none" w:sz="0" w:space="0" w:color="auto"/>
        <w:left w:val="none" w:sz="0" w:space="0" w:color="auto"/>
        <w:bottom w:val="none" w:sz="0" w:space="0" w:color="auto"/>
        <w:right w:val="none" w:sz="0" w:space="0" w:color="auto"/>
      </w:divBdr>
    </w:div>
    <w:div w:id="1260721194">
      <w:bodyDiv w:val="1"/>
      <w:marLeft w:val="0"/>
      <w:marRight w:val="0"/>
      <w:marTop w:val="0"/>
      <w:marBottom w:val="0"/>
      <w:divBdr>
        <w:top w:val="none" w:sz="0" w:space="0" w:color="auto"/>
        <w:left w:val="none" w:sz="0" w:space="0" w:color="auto"/>
        <w:bottom w:val="none" w:sz="0" w:space="0" w:color="auto"/>
        <w:right w:val="none" w:sz="0" w:space="0" w:color="auto"/>
      </w:divBdr>
    </w:div>
    <w:div w:id="1305349056">
      <w:bodyDiv w:val="1"/>
      <w:marLeft w:val="0"/>
      <w:marRight w:val="0"/>
      <w:marTop w:val="0"/>
      <w:marBottom w:val="0"/>
      <w:divBdr>
        <w:top w:val="none" w:sz="0" w:space="0" w:color="auto"/>
        <w:left w:val="none" w:sz="0" w:space="0" w:color="auto"/>
        <w:bottom w:val="none" w:sz="0" w:space="0" w:color="auto"/>
        <w:right w:val="none" w:sz="0" w:space="0" w:color="auto"/>
      </w:divBdr>
    </w:div>
    <w:div w:id="1363752540">
      <w:bodyDiv w:val="1"/>
      <w:marLeft w:val="0"/>
      <w:marRight w:val="0"/>
      <w:marTop w:val="0"/>
      <w:marBottom w:val="0"/>
      <w:divBdr>
        <w:top w:val="none" w:sz="0" w:space="0" w:color="auto"/>
        <w:left w:val="none" w:sz="0" w:space="0" w:color="auto"/>
        <w:bottom w:val="none" w:sz="0" w:space="0" w:color="auto"/>
        <w:right w:val="none" w:sz="0" w:space="0" w:color="auto"/>
      </w:divBdr>
    </w:div>
    <w:div w:id="1570575302">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25038361">
      <w:bodyDiv w:val="1"/>
      <w:marLeft w:val="0"/>
      <w:marRight w:val="0"/>
      <w:marTop w:val="0"/>
      <w:marBottom w:val="0"/>
      <w:divBdr>
        <w:top w:val="none" w:sz="0" w:space="0" w:color="auto"/>
        <w:left w:val="none" w:sz="0" w:space="0" w:color="auto"/>
        <w:bottom w:val="none" w:sz="0" w:space="0" w:color="auto"/>
        <w:right w:val="none" w:sz="0" w:space="0" w:color="auto"/>
      </w:divBdr>
    </w:div>
    <w:div w:id="1661152461">
      <w:bodyDiv w:val="1"/>
      <w:marLeft w:val="0"/>
      <w:marRight w:val="0"/>
      <w:marTop w:val="0"/>
      <w:marBottom w:val="0"/>
      <w:divBdr>
        <w:top w:val="none" w:sz="0" w:space="0" w:color="auto"/>
        <w:left w:val="none" w:sz="0" w:space="0" w:color="auto"/>
        <w:bottom w:val="none" w:sz="0" w:space="0" w:color="auto"/>
        <w:right w:val="none" w:sz="0" w:space="0" w:color="auto"/>
      </w:divBdr>
    </w:div>
    <w:div w:id="1687093628">
      <w:bodyDiv w:val="1"/>
      <w:marLeft w:val="0"/>
      <w:marRight w:val="0"/>
      <w:marTop w:val="0"/>
      <w:marBottom w:val="0"/>
      <w:divBdr>
        <w:top w:val="none" w:sz="0" w:space="0" w:color="auto"/>
        <w:left w:val="none" w:sz="0" w:space="0" w:color="auto"/>
        <w:bottom w:val="none" w:sz="0" w:space="0" w:color="auto"/>
        <w:right w:val="none" w:sz="0" w:space="0" w:color="auto"/>
      </w:divBdr>
    </w:div>
    <w:div w:id="1791195700">
      <w:bodyDiv w:val="1"/>
      <w:marLeft w:val="0"/>
      <w:marRight w:val="0"/>
      <w:marTop w:val="0"/>
      <w:marBottom w:val="0"/>
      <w:divBdr>
        <w:top w:val="none" w:sz="0" w:space="0" w:color="auto"/>
        <w:left w:val="none" w:sz="0" w:space="0" w:color="auto"/>
        <w:bottom w:val="none" w:sz="0" w:space="0" w:color="auto"/>
        <w:right w:val="none" w:sz="0" w:space="0" w:color="auto"/>
      </w:divBdr>
    </w:div>
    <w:div w:id="1811678086">
      <w:bodyDiv w:val="1"/>
      <w:marLeft w:val="0"/>
      <w:marRight w:val="0"/>
      <w:marTop w:val="0"/>
      <w:marBottom w:val="0"/>
      <w:divBdr>
        <w:top w:val="none" w:sz="0" w:space="0" w:color="auto"/>
        <w:left w:val="none" w:sz="0" w:space="0" w:color="auto"/>
        <w:bottom w:val="none" w:sz="0" w:space="0" w:color="auto"/>
        <w:right w:val="none" w:sz="0" w:space="0" w:color="auto"/>
      </w:divBdr>
    </w:div>
    <w:div w:id="1912498383">
      <w:bodyDiv w:val="1"/>
      <w:marLeft w:val="0"/>
      <w:marRight w:val="0"/>
      <w:marTop w:val="0"/>
      <w:marBottom w:val="0"/>
      <w:divBdr>
        <w:top w:val="none" w:sz="0" w:space="0" w:color="auto"/>
        <w:left w:val="none" w:sz="0" w:space="0" w:color="auto"/>
        <w:bottom w:val="none" w:sz="0" w:space="0" w:color="auto"/>
        <w:right w:val="none" w:sz="0" w:space="0" w:color="auto"/>
      </w:divBdr>
    </w:div>
    <w:div w:id="1943804446">
      <w:bodyDiv w:val="1"/>
      <w:marLeft w:val="0"/>
      <w:marRight w:val="0"/>
      <w:marTop w:val="0"/>
      <w:marBottom w:val="0"/>
      <w:divBdr>
        <w:top w:val="none" w:sz="0" w:space="0" w:color="auto"/>
        <w:left w:val="none" w:sz="0" w:space="0" w:color="auto"/>
        <w:bottom w:val="none" w:sz="0" w:space="0" w:color="auto"/>
        <w:right w:val="none" w:sz="0" w:space="0" w:color="auto"/>
      </w:divBdr>
    </w:div>
    <w:div w:id="2008553875">
      <w:bodyDiv w:val="1"/>
      <w:marLeft w:val="0"/>
      <w:marRight w:val="0"/>
      <w:marTop w:val="0"/>
      <w:marBottom w:val="0"/>
      <w:divBdr>
        <w:top w:val="none" w:sz="0" w:space="0" w:color="auto"/>
        <w:left w:val="none" w:sz="0" w:space="0" w:color="auto"/>
        <w:bottom w:val="none" w:sz="0" w:space="0" w:color="auto"/>
        <w:right w:val="none" w:sz="0" w:space="0" w:color="auto"/>
      </w:divBdr>
    </w:div>
    <w:div w:id="2042657921">
      <w:bodyDiv w:val="1"/>
      <w:marLeft w:val="0"/>
      <w:marRight w:val="0"/>
      <w:marTop w:val="0"/>
      <w:marBottom w:val="0"/>
      <w:divBdr>
        <w:top w:val="none" w:sz="0" w:space="0" w:color="auto"/>
        <w:left w:val="none" w:sz="0" w:space="0" w:color="auto"/>
        <w:bottom w:val="none" w:sz="0" w:space="0" w:color="auto"/>
        <w:right w:val="none" w:sz="0" w:space="0" w:color="auto"/>
      </w:divBdr>
    </w:div>
    <w:div w:id="2046520772">
      <w:bodyDiv w:val="1"/>
      <w:marLeft w:val="0"/>
      <w:marRight w:val="0"/>
      <w:marTop w:val="0"/>
      <w:marBottom w:val="0"/>
      <w:divBdr>
        <w:top w:val="none" w:sz="0" w:space="0" w:color="auto"/>
        <w:left w:val="none" w:sz="0" w:space="0" w:color="auto"/>
        <w:bottom w:val="none" w:sz="0" w:space="0" w:color="auto"/>
        <w:right w:val="none" w:sz="0" w:space="0" w:color="auto"/>
      </w:divBdr>
    </w:div>
    <w:div w:id="2051151637">
      <w:bodyDiv w:val="1"/>
      <w:marLeft w:val="0"/>
      <w:marRight w:val="0"/>
      <w:marTop w:val="0"/>
      <w:marBottom w:val="0"/>
      <w:divBdr>
        <w:top w:val="none" w:sz="0" w:space="0" w:color="auto"/>
        <w:left w:val="none" w:sz="0" w:space="0" w:color="auto"/>
        <w:bottom w:val="none" w:sz="0" w:space="0" w:color="auto"/>
        <w:right w:val="none" w:sz="0" w:space="0" w:color="auto"/>
      </w:divBdr>
    </w:div>
    <w:div w:id="2052462938">
      <w:bodyDiv w:val="1"/>
      <w:marLeft w:val="0"/>
      <w:marRight w:val="0"/>
      <w:marTop w:val="0"/>
      <w:marBottom w:val="0"/>
      <w:divBdr>
        <w:top w:val="none" w:sz="0" w:space="0" w:color="auto"/>
        <w:left w:val="none" w:sz="0" w:space="0" w:color="auto"/>
        <w:bottom w:val="none" w:sz="0" w:space="0" w:color="auto"/>
        <w:right w:val="none" w:sz="0" w:space="0" w:color="auto"/>
      </w:divBdr>
    </w:div>
    <w:div w:id="2099642639">
      <w:bodyDiv w:val="1"/>
      <w:marLeft w:val="0"/>
      <w:marRight w:val="0"/>
      <w:marTop w:val="0"/>
      <w:marBottom w:val="0"/>
      <w:divBdr>
        <w:top w:val="none" w:sz="0" w:space="0" w:color="auto"/>
        <w:left w:val="none" w:sz="0" w:space="0" w:color="auto"/>
        <w:bottom w:val="none" w:sz="0" w:space="0" w:color="auto"/>
        <w:right w:val="none" w:sz="0" w:space="0" w:color="auto"/>
      </w:divBdr>
    </w:div>
    <w:div w:id="2123761453">
      <w:bodyDiv w:val="1"/>
      <w:marLeft w:val="0"/>
      <w:marRight w:val="0"/>
      <w:marTop w:val="0"/>
      <w:marBottom w:val="0"/>
      <w:divBdr>
        <w:top w:val="none" w:sz="0" w:space="0" w:color="auto"/>
        <w:left w:val="none" w:sz="0" w:space="0" w:color="auto"/>
        <w:bottom w:val="none" w:sz="0" w:space="0" w:color="auto"/>
        <w:right w:val="none" w:sz="0" w:space="0" w:color="auto"/>
      </w:divBdr>
    </w:div>
    <w:div w:id="214041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T/TXT/?uri=CELEX:32020D1999" TargetMode="External"/><Relationship Id="rId1" Type="http://schemas.openxmlformats.org/officeDocument/2006/relationships/hyperlink" Target="https://eur-lex.europa.eu/legal-content/EN/AUTO/?uri=uriserv:OJ.LI.2020.410.01.0001.01.ENG&amp;toc=OJ:L:2020:410I: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8E714B1732CE847B9A4F66DDE8A8966" ma:contentTypeVersion="4" ma:contentTypeDescription="Create a new document in this library." ma:contentTypeScope="" ma:versionID="e8d380c2d8891350b776c8594f72c7f7">
  <xsd:schema xmlns:xsd="http://www.w3.org/2001/XMLSchema" xmlns:xs="http://www.w3.org/2001/XMLSchema" xmlns:p="http://schemas.microsoft.com/office/2006/metadata/properties" xmlns:ns3="3897c7e5-6317-4846-adbd-6e0d1818ef6b" targetNamespace="http://schemas.microsoft.com/office/2006/metadata/properties" ma:root="true" ma:fieldsID="2a18e25de9e4ab269947c29b7b86dd6a" ns3:_="">
    <xsd:import namespace="3897c7e5-6317-4846-adbd-6e0d1818ef6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7c7e5-6317-4846-adbd-6e0d1818ef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3897c7e5-6317-4846-adbd-6e0d1818ef6b">Not Started</EC_Collab_Status>
    <EC_ARES_NUMBER xmlns="3897c7e5-6317-4846-adbd-6e0d1818ef6b">
      <Url xsi:nil="true"/>
      <Description xsi:nil="true"/>
    </EC_ARES_NUMBER>
    <EC_ARES_DATE_TRANSFERRED xmlns="3897c7e5-6317-4846-adbd-6e0d1818ef6b" xsi:nil="true"/>
    <EC_Collab_Reference xmlns="3897c7e5-6317-4846-adbd-6e0d1818ef6b" xsi:nil="true"/>
    <EC_Collab_DocumentLanguage xmlns="3897c7e5-6317-4846-adbd-6e0d1818ef6b">EN</EC_Collab_DocumentLanguage>
    <EC_ARES_TRANSFERRED_BY xmlns="3897c7e5-6317-4846-adbd-6e0d1818ef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549E-BF10-4897-BCF4-C0EB4DF4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7c7e5-6317-4846-adbd-6e0d1818e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FDD8E-800E-48EF-985C-A43F4009A5B9}">
  <ds:schemaRefs>
    <ds:schemaRef ds:uri="http://schemas.microsoft.com/sharepoint/v3/contenttype/forms"/>
  </ds:schemaRefs>
</ds:datastoreItem>
</file>

<file path=customXml/itemProps3.xml><?xml version="1.0" encoding="utf-8"?>
<ds:datastoreItem xmlns:ds="http://schemas.openxmlformats.org/officeDocument/2006/customXml" ds:itemID="{126D55D3-6DC7-40A3-868E-F7AEFF25D8A1}">
  <ds:schemaRefs>
    <ds:schemaRef ds:uri="http://schemas.microsoft.com/office/2006/metadata/properties"/>
    <ds:schemaRef ds:uri="http://schemas.microsoft.com/office/infopath/2007/PartnerControls"/>
    <ds:schemaRef ds:uri="3897c7e5-6317-4846-adbd-6e0d1818ef6b"/>
  </ds:schemaRefs>
</ds:datastoreItem>
</file>

<file path=customXml/itemProps4.xml><?xml version="1.0" encoding="utf-8"?>
<ds:datastoreItem xmlns:ds="http://schemas.openxmlformats.org/officeDocument/2006/customXml" ds:itemID="{0A8FB269-700E-4347-88CA-E7569BF5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6802</Words>
  <Characters>48366</Characters>
  <Application>Microsoft Office Word</Application>
  <DocSecurity>0</DocSecurity>
  <Lines>732</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2021-02-16T14:49:00Z</dcterms:created>
  <dcterms:modified xsi:type="dcterms:W3CDTF">2021-02-24T13:51:00Z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ContentTypeId">
    <vt:lpwstr>0x010100258AA79CEB83498886A3A0868112325000B8E714B1732CE847B9A4F66DDE8A8966</vt:lpwstr>
  </property>
  <property fmtid="{D5CDD505-2E9C-101B-9397-08002B2CF9AE}" pid="10" name="_LW_INVALIDATED__LW_INVALIDATED__LW_INVALIDATED__LW_INVALIDATED__LW_INVALIDATED_ContentTypeId">
    <vt:lpwstr>0x010100258AA79CEB83498886A3A0868112325000B8E714B1732CE847B9A4F66DDE8A8966</vt:lpwstr>
  </property>
  <property fmtid="{D5CDD505-2E9C-101B-9397-08002B2CF9AE}" pid="11" name="_LW_INVALIDATED__LW_INVALIDATED__LW_INVALIDATED_ContentTypeId">
    <vt:lpwstr>0x010100258AA79CEB83498886A3A0868112325000B8E714B1732CE847B9A4F66DDE8A8966</vt:lpwstr>
  </property>
</Properties>
</file>