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B599" w14:textId="77777777" w:rsidR="007E7345" w:rsidRDefault="007E7345" w:rsidP="0093799E">
      <w:pPr>
        <w:spacing w:after="200"/>
        <w:jc w:val="center"/>
        <w:rPr>
          <w:rFonts w:ascii="Arial" w:hAnsi="Arial" w:cs="Arial"/>
          <w:b/>
          <w:sz w:val="20"/>
          <w:szCs w:val="20"/>
        </w:rPr>
      </w:pPr>
      <w:bookmarkStart w:id="0" w:name="_Toc214886731"/>
      <w:bookmarkStart w:id="1" w:name="_Toc216764137"/>
      <w:r>
        <w:rPr>
          <w:noProof/>
          <w:lang w:val="de-DE" w:eastAsia="de-DE"/>
        </w:rPr>
        <w:drawing>
          <wp:inline distT="0" distB="0" distL="0" distR="0" wp14:anchorId="1C0EED31" wp14:editId="03AE3716">
            <wp:extent cx="211518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br/>
      </w:r>
      <w:r>
        <w:rPr>
          <w:rFonts w:ascii="Arial" w:hAnsi="Arial" w:cs="Arial"/>
          <w:b/>
        </w:rPr>
        <w:t>Statistical Working Group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20"/>
          <w:szCs w:val="20"/>
        </w:rPr>
        <w:t>Statistical Guidelines</w:t>
      </w:r>
    </w:p>
    <w:p w14:paraId="392770E5" w14:textId="77777777" w:rsidR="007E7345" w:rsidRDefault="007E7345" w:rsidP="00756D0F">
      <w:pPr>
        <w:tabs>
          <w:tab w:val="decimal" w:leader="underscore" w:pos="9072"/>
        </w:tabs>
        <w:spacing w:before="960" w:after="200"/>
        <w:rPr>
          <w:rFonts w:ascii="Calibri" w:hAnsi="Calibri"/>
          <w:b/>
          <w:sz w:val="36"/>
          <w:szCs w:val="36"/>
        </w:rPr>
      </w:pPr>
      <w:r>
        <w:rPr>
          <w:b/>
          <w:sz w:val="36"/>
          <w:szCs w:val="36"/>
        </w:rPr>
        <w:tab/>
      </w:r>
      <w:bookmarkStart w:id="2" w:name="_GoBack"/>
      <w:bookmarkEnd w:id="2"/>
    </w:p>
    <w:p w14:paraId="3922D184" w14:textId="0AB79D57" w:rsidR="007E7345" w:rsidRPr="00A91208" w:rsidRDefault="007E7345" w:rsidP="00756D0F">
      <w:pPr>
        <w:spacing w:before="360" w:after="200"/>
        <w:jc w:val="center"/>
        <w:rPr>
          <w:rFonts w:ascii="Arial" w:hAnsi="Arial" w:cs="Arial"/>
          <w:b/>
          <w:sz w:val="28"/>
          <w:szCs w:val="28"/>
        </w:rPr>
      </w:pPr>
      <w:r w:rsidRPr="00A91208">
        <w:rPr>
          <w:rFonts w:ascii="Arial" w:hAnsi="Arial" w:cs="Arial"/>
          <w:b/>
          <w:sz w:val="28"/>
          <w:szCs w:val="28"/>
        </w:rPr>
        <w:t>CL_</w:t>
      </w:r>
      <w:r w:rsidR="00602C4D">
        <w:rPr>
          <w:rFonts w:ascii="Arial" w:hAnsi="Arial" w:cs="Arial"/>
          <w:b/>
          <w:sz w:val="28"/>
          <w:szCs w:val="28"/>
        </w:rPr>
        <w:t>DEG_URB</w:t>
      </w:r>
      <w:r w:rsidRPr="00A91208">
        <w:rPr>
          <w:rFonts w:ascii="Arial" w:hAnsi="Arial" w:cs="Arial"/>
          <w:b/>
          <w:sz w:val="28"/>
          <w:szCs w:val="28"/>
        </w:rPr>
        <w:br/>
        <w:t xml:space="preserve">Code list for </w:t>
      </w:r>
      <w:r w:rsidR="00225164">
        <w:rPr>
          <w:rFonts w:ascii="Arial" w:hAnsi="Arial" w:cs="Arial"/>
          <w:b/>
          <w:sz w:val="28"/>
          <w:szCs w:val="28"/>
        </w:rPr>
        <w:t>d</w:t>
      </w:r>
      <w:r w:rsidR="00225164" w:rsidRPr="00225164">
        <w:rPr>
          <w:rFonts w:ascii="Arial" w:hAnsi="Arial" w:cs="Arial"/>
          <w:b/>
          <w:sz w:val="28"/>
          <w:szCs w:val="28"/>
        </w:rPr>
        <w:t>egree of urbanisation</w:t>
      </w:r>
    </w:p>
    <w:p w14:paraId="07CC8402" w14:textId="4E4B2587" w:rsidR="007E7345" w:rsidRPr="00A91208" w:rsidRDefault="007E7345" w:rsidP="007E7345">
      <w:pPr>
        <w:jc w:val="center"/>
        <w:rPr>
          <w:rFonts w:ascii="Arial" w:hAnsi="Arial" w:cs="Arial"/>
          <w:b/>
          <w:sz w:val="28"/>
          <w:szCs w:val="28"/>
        </w:rPr>
      </w:pPr>
      <w:r w:rsidRPr="00A91208">
        <w:rPr>
          <w:rFonts w:ascii="Arial" w:hAnsi="Arial" w:cs="Arial"/>
          <w:b/>
          <w:sz w:val="28"/>
          <w:szCs w:val="28"/>
        </w:rPr>
        <w:t>Version 1</w:t>
      </w:r>
      <w:r w:rsidR="00BD1F99" w:rsidRPr="00A91208">
        <w:rPr>
          <w:rFonts w:ascii="Arial" w:hAnsi="Arial" w:cs="Arial"/>
          <w:b/>
          <w:sz w:val="28"/>
          <w:szCs w:val="28"/>
        </w:rPr>
        <w:t>.0</w:t>
      </w:r>
      <w:r w:rsidRPr="00A91208">
        <w:rPr>
          <w:rFonts w:ascii="Arial" w:hAnsi="Arial" w:cs="Arial"/>
          <w:b/>
          <w:sz w:val="28"/>
          <w:szCs w:val="28"/>
        </w:rPr>
        <w:t xml:space="preserve"> – </w:t>
      </w:r>
      <w:r w:rsidR="0035208F">
        <w:rPr>
          <w:rFonts w:ascii="Arial" w:hAnsi="Arial" w:cs="Arial"/>
          <w:b/>
          <w:sz w:val="28"/>
          <w:szCs w:val="28"/>
        </w:rPr>
        <w:t>24</w:t>
      </w:r>
      <w:r w:rsidR="00BD1F99" w:rsidRPr="00A91208">
        <w:rPr>
          <w:rFonts w:ascii="Arial" w:hAnsi="Arial" w:cs="Arial"/>
          <w:b/>
          <w:sz w:val="28"/>
          <w:szCs w:val="28"/>
        </w:rPr>
        <w:t>/</w:t>
      </w:r>
      <w:r w:rsidR="0035208F">
        <w:rPr>
          <w:rFonts w:ascii="Arial" w:hAnsi="Arial" w:cs="Arial"/>
          <w:b/>
          <w:sz w:val="28"/>
          <w:szCs w:val="28"/>
        </w:rPr>
        <w:t>6</w:t>
      </w:r>
      <w:r w:rsidR="00BD1F99" w:rsidRPr="00A91208">
        <w:rPr>
          <w:rFonts w:ascii="Arial" w:hAnsi="Arial" w:cs="Arial"/>
          <w:b/>
          <w:sz w:val="28"/>
          <w:szCs w:val="28"/>
        </w:rPr>
        <w:t>/2020</w:t>
      </w:r>
    </w:p>
    <w:p w14:paraId="4BF0E60A" w14:textId="77777777" w:rsidR="007E7345" w:rsidRPr="00A91208" w:rsidRDefault="007E7345" w:rsidP="00756D0F">
      <w:pPr>
        <w:tabs>
          <w:tab w:val="decimal" w:leader="underscore" w:pos="9072"/>
        </w:tabs>
        <w:spacing w:after="960"/>
        <w:rPr>
          <w:rFonts w:ascii="Calibri" w:hAnsi="Calibri"/>
          <w:b/>
          <w:sz w:val="36"/>
          <w:szCs w:val="36"/>
        </w:rPr>
      </w:pPr>
      <w:r w:rsidRPr="00A91208">
        <w:rPr>
          <w:b/>
          <w:sz w:val="36"/>
          <w:szCs w:val="36"/>
        </w:rPr>
        <w:tab/>
      </w:r>
    </w:p>
    <w:bookmarkEnd w:id="0"/>
    <w:bookmarkEnd w:id="1"/>
    <w:p w14:paraId="271E805E" w14:textId="3C8FAF3B" w:rsidR="00F348A8" w:rsidRPr="00A91208" w:rsidRDefault="00F348A8" w:rsidP="00C11ABC">
      <w:pPr>
        <w:pStyle w:val="style1"/>
        <w:spacing w:before="360" w:beforeAutospacing="0" w:after="120" w:afterAutospacing="0"/>
        <w:jc w:val="both"/>
        <w:rPr>
          <w:rStyle w:val="Strong"/>
          <w:sz w:val="22"/>
        </w:rPr>
      </w:pPr>
      <w:r w:rsidRPr="00A91208">
        <w:rPr>
          <w:rStyle w:val="Strong"/>
          <w:sz w:val="22"/>
        </w:rPr>
        <w:t>Name</w:t>
      </w:r>
      <w:r w:rsidRPr="00A91208">
        <w:rPr>
          <w:sz w:val="22"/>
        </w:rPr>
        <w:t xml:space="preserve">: </w:t>
      </w:r>
      <w:r w:rsidR="00AD024F" w:rsidRPr="00A91208">
        <w:rPr>
          <w:sz w:val="22"/>
        </w:rPr>
        <w:t xml:space="preserve">Code </w:t>
      </w:r>
      <w:r w:rsidRPr="00A91208">
        <w:rPr>
          <w:sz w:val="22"/>
        </w:rPr>
        <w:t xml:space="preserve">list for </w:t>
      </w:r>
      <w:r w:rsidR="00AD024F" w:rsidRPr="00A91208">
        <w:rPr>
          <w:sz w:val="22"/>
        </w:rPr>
        <w:t>concept “</w:t>
      </w:r>
      <w:r w:rsidR="00602C4D">
        <w:rPr>
          <w:sz w:val="22"/>
        </w:rPr>
        <w:t>D</w:t>
      </w:r>
      <w:r w:rsidR="00602C4D" w:rsidRPr="00602C4D">
        <w:rPr>
          <w:sz w:val="22"/>
        </w:rPr>
        <w:t xml:space="preserve">egree </w:t>
      </w:r>
      <w:r w:rsidR="00B87C97">
        <w:rPr>
          <w:sz w:val="22"/>
        </w:rPr>
        <w:t>of urbanisation</w:t>
      </w:r>
      <w:r w:rsidR="00AD024F" w:rsidRPr="00A91208">
        <w:rPr>
          <w:sz w:val="22"/>
        </w:rPr>
        <w:t>”</w:t>
      </w:r>
      <w:r w:rsidRPr="00A91208">
        <w:rPr>
          <w:sz w:val="22"/>
        </w:rPr>
        <w:t xml:space="preserve"> (</w:t>
      </w:r>
      <w:r w:rsidR="00AD024F" w:rsidRPr="00A91208">
        <w:rPr>
          <w:sz w:val="22"/>
        </w:rPr>
        <w:t>ID “</w:t>
      </w:r>
      <w:r w:rsidR="00602C4D">
        <w:rPr>
          <w:sz w:val="22"/>
        </w:rPr>
        <w:t>DEG_URB</w:t>
      </w:r>
      <w:r w:rsidR="00AD024F" w:rsidRPr="00A91208">
        <w:rPr>
          <w:sz w:val="22"/>
        </w:rPr>
        <w:t>”</w:t>
      </w:r>
      <w:r w:rsidRPr="00A91208">
        <w:rPr>
          <w:sz w:val="22"/>
        </w:rPr>
        <w:t>)</w:t>
      </w:r>
      <w:r w:rsidR="00C11ABC" w:rsidRPr="00A91208">
        <w:rPr>
          <w:sz w:val="22"/>
        </w:rPr>
        <w:t>.</w:t>
      </w:r>
    </w:p>
    <w:p w14:paraId="582F6A4B" w14:textId="244E6A69" w:rsidR="00AD024F" w:rsidRPr="00A91208" w:rsidRDefault="00425718" w:rsidP="0093799E">
      <w:pPr>
        <w:pStyle w:val="style1"/>
        <w:spacing w:before="120" w:beforeAutospacing="0" w:after="120" w:afterAutospacing="0"/>
        <w:jc w:val="both"/>
        <w:rPr>
          <w:sz w:val="22"/>
        </w:rPr>
      </w:pPr>
      <w:r w:rsidRPr="00A91208">
        <w:rPr>
          <w:rStyle w:val="Strong"/>
          <w:sz w:val="22"/>
        </w:rPr>
        <w:t>Description</w:t>
      </w:r>
      <w:r w:rsidR="007F4B88" w:rsidRPr="00A91208">
        <w:rPr>
          <w:sz w:val="22"/>
        </w:rPr>
        <w:t xml:space="preserve">: </w:t>
      </w:r>
      <w:r w:rsidR="00AD024F" w:rsidRPr="00A91208">
        <w:rPr>
          <w:sz w:val="22"/>
        </w:rPr>
        <w:t xml:space="preserve">This code list provides coded information about </w:t>
      </w:r>
      <w:r w:rsidR="00830981" w:rsidRPr="00A91208">
        <w:rPr>
          <w:sz w:val="22"/>
        </w:rPr>
        <w:t>t</w:t>
      </w:r>
      <w:r w:rsidR="007F4B88" w:rsidRPr="00A91208">
        <w:rPr>
          <w:sz w:val="22"/>
        </w:rPr>
        <w:t xml:space="preserve">he </w:t>
      </w:r>
      <w:r w:rsidR="00602C4D" w:rsidRPr="00602C4D">
        <w:rPr>
          <w:sz w:val="22"/>
        </w:rPr>
        <w:t>degree to which area is urbanised</w:t>
      </w:r>
      <w:r w:rsidR="007F4B88" w:rsidRPr="00A91208">
        <w:rPr>
          <w:sz w:val="22"/>
        </w:rPr>
        <w:t xml:space="preserve">. </w:t>
      </w:r>
    </w:p>
    <w:p w14:paraId="2E0D986A" w14:textId="6F54F238" w:rsidR="007F4B88" w:rsidRPr="0093799E" w:rsidRDefault="00AD024F" w:rsidP="00C11ABC">
      <w:pPr>
        <w:pStyle w:val="style1"/>
        <w:spacing w:before="120" w:beforeAutospacing="0" w:after="120" w:afterAutospacing="0"/>
        <w:jc w:val="both"/>
        <w:rPr>
          <w:sz w:val="22"/>
        </w:rPr>
      </w:pPr>
      <w:r w:rsidRPr="0093799E">
        <w:rPr>
          <w:b/>
          <w:sz w:val="22"/>
        </w:rPr>
        <w:t>Explanatory notes</w:t>
      </w:r>
      <w:r w:rsidRPr="0093799E">
        <w:rPr>
          <w:sz w:val="22"/>
        </w:rPr>
        <w:t xml:space="preserve">: </w:t>
      </w:r>
      <w:r w:rsidR="007F4B88" w:rsidRPr="0093799E">
        <w:rPr>
          <w:sz w:val="22"/>
        </w:rPr>
        <w:t xml:space="preserve">This concept is applied if data needs to be categorised by </w:t>
      </w:r>
      <w:r w:rsidR="00602C4D" w:rsidRPr="00602C4D">
        <w:rPr>
          <w:sz w:val="22"/>
        </w:rPr>
        <w:t>degree to which area is urbanised</w:t>
      </w:r>
      <w:r w:rsidR="007F4B88" w:rsidRPr="0093799E">
        <w:rPr>
          <w:sz w:val="22"/>
        </w:rPr>
        <w:t>.</w:t>
      </w:r>
      <w:r w:rsidR="00BD1F99">
        <w:rPr>
          <w:sz w:val="22"/>
        </w:rPr>
        <w:t xml:space="preserve"> </w:t>
      </w:r>
    </w:p>
    <w:p w14:paraId="5A9CD3D4" w14:textId="140F6D12" w:rsidR="00AD024F" w:rsidRPr="0093799E" w:rsidRDefault="00AD024F" w:rsidP="00FC74F6">
      <w:pPr>
        <w:pStyle w:val="style1"/>
        <w:spacing w:before="120" w:beforeAutospacing="0" w:after="120" w:afterAutospacing="0"/>
        <w:jc w:val="both"/>
        <w:rPr>
          <w:sz w:val="22"/>
        </w:rPr>
      </w:pPr>
      <w:r w:rsidRPr="0093799E">
        <w:rPr>
          <w:b/>
          <w:sz w:val="22"/>
        </w:rPr>
        <w:t>Established international standard(s) used as input for the code list</w:t>
      </w:r>
      <w:r w:rsidRPr="0093799E">
        <w:rPr>
          <w:sz w:val="22"/>
        </w:rPr>
        <w:t xml:space="preserve">: </w:t>
      </w:r>
      <w:hyperlink r:id="rId12" w:history="1">
        <w:r w:rsidR="00AE6792" w:rsidRPr="00AE6792">
          <w:rPr>
            <w:rStyle w:val="Hyperlink"/>
            <w:sz w:val="22"/>
          </w:rPr>
          <w:t>A recommendation on the method to delineate cities, urban and rural areas for international statistical comparisons</w:t>
        </w:r>
      </w:hyperlink>
      <w:r w:rsidR="00AE6792">
        <w:rPr>
          <w:sz w:val="22"/>
        </w:rPr>
        <w:t xml:space="preserve"> – endorsed March 2020 by the UN Statistical Commission</w:t>
      </w:r>
      <w:r w:rsidR="00722E4E">
        <w:rPr>
          <w:sz w:val="22"/>
        </w:rPr>
        <w:t>.</w:t>
      </w:r>
      <w:r w:rsidR="00AE6792">
        <w:rPr>
          <w:sz w:val="22"/>
        </w:rPr>
        <w:t xml:space="preserve"> </w:t>
      </w:r>
    </w:p>
    <w:p w14:paraId="508BAA2C" w14:textId="77777777" w:rsidR="00722E4E" w:rsidRDefault="00722E4E" w:rsidP="00C11ABC">
      <w:pPr>
        <w:pStyle w:val="style1"/>
        <w:spacing w:before="120" w:beforeAutospacing="0" w:after="240" w:afterAutospacing="0"/>
        <w:jc w:val="both"/>
        <w:rPr>
          <w:sz w:val="22"/>
        </w:rPr>
      </w:pPr>
    </w:p>
    <w:p w14:paraId="06D358CF" w14:textId="77777777" w:rsidR="00722E4E" w:rsidRDefault="00722E4E">
      <w:pPr>
        <w:rPr>
          <w:rFonts w:ascii="Arial" w:hAnsi="Arial" w:cs="Arial"/>
          <w:sz w:val="22"/>
        </w:rPr>
      </w:pPr>
      <w:r>
        <w:rPr>
          <w:sz w:val="22"/>
        </w:rPr>
        <w:br w:type="page"/>
      </w:r>
    </w:p>
    <w:p w14:paraId="0FDFB7C5" w14:textId="7BA2F1A7" w:rsidR="00722E4E" w:rsidRPr="00315A22" w:rsidRDefault="00722E4E" w:rsidP="00722E4E">
      <w:pPr>
        <w:spacing w:before="36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Recommended Codes</w:t>
      </w:r>
    </w:p>
    <w:p w14:paraId="34F5C380" w14:textId="5359DCF1" w:rsidR="0035208F" w:rsidRDefault="0035208F" w:rsidP="00AF7C9B">
      <w:pPr>
        <w:spacing w:before="360" w:after="120"/>
        <w:rPr>
          <w:rFonts w:ascii="Arial" w:hAnsi="Arial" w:cs="Arial"/>
          <w:b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979"/>
        <w:gridCol w:w="4111"/>
        <w:gridCol w:w="839"/>
      </w:tblGrid>
      <w:tr w:rsidR="0035208F" w14:paraId="4EAE62AB" w14:textId="77777777" w:rsidTr="00F33F51">
        <w:trPr>
          <w:trHeight w:val="575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E6AF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Code Id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89CF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Code Name</w:t>
            </w:r>
          </w:p>
        </w:tc>
        <w:tc>
          <w:tcPr>
            <w:tcW w:w="2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B9EB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Code Description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3F9D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Parent</w:t>
            </w:r>
          </w:p>
        </w:tc>
      </w:tr>
      <w:tr w:rsidR="0035208F" w14:paraId="6CF6B5ED" w14:textId="77777777" w:rsidTr="00F33F51">
        <w:trPr>
          <w:trHeight w:val="416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24E6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_T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38CF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Total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5250" w14:textId="77777777" w:rsidR="0035208F" w:rsidRDefault="0035208F" w:rsidP="00F33F51">
            <w:pPr>
              <w:keepNext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9D3C" w14:textId="77777777" w:rsidR="0035208F" w:rsidRDefault="0035208F" w:rsidP="00F33F51">
            <w:pPr>
              <w:keepNext/>
              <w:spacing w:before="100" w:beforeAutospacing="1" w:after="100" w:afterAutospacing="1" w:line="252" w:lineRule="auto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35208F" w14:paraId="72EE901F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289A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URB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7E2D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Urban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area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6335" w14:textId="77777777" w:rsidR="0035208F" w:rsidRPr="006C7E47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Urban areas consist of cities plus towns and semi-dense areas. </w:t>
            </w:r>
          </w:p>
          <w:p w14:paraId="5603C072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ESS (European Statistical System) level, the word “suburb” is used as synonym for “semi-dense area”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A73C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08F" w14:paraId="0864457A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E19C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EA53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4507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Densely populated area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CCF9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</w:t>
            </w:r>
          </w:p>
        </w:tc>
      </w:tr>
      <w:tr w:rsidR="0035208F" w14:paraId="425363F8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04B5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TSUB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4DC0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 and semi-dense area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88DB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 density area.</w:t>
            </w:r>
          </w:p>
          <w:p w14:paraId="191105B0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ESS level, the word “suburb” is used as synonym for “semi-dense area”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F965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URB</w:t>
            </w:r>
          </w:p>
        </w:tc>
      </w:tr>
      <w:tr w:rsidR="0035208F" w14:paraId="0E1EA200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F77D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DTOW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3A71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Dense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town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FE8E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Large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settlement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70F0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TSUB</w:t>
            </w:r>
          </w:p>
        </w:tc>
      </w:tr>
      <w:tr w:rsidR="0035208F" w14:paraId="3FDF8B52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8250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STOW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0643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Semi-dense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town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11F4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Dense, medium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settlement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A0C6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TSUB</w:t>
            </w:r>
          </w:p>
        </w:tc>
      </w:tr>
      <w:tr w:rsidR="0035208F" w14:paraId="1908D66A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095E3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SUBU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2226" w14:textId="77777777" w:rsidR="0035208F" w:rsidRPr="006C7E47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Suburban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-urban area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C8E0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Semi-dense area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EE47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TSUB</w:t>
            </w:r>
          </w:p>
        </w:tc>
      </w:tr>
      <w:tr w:rsidR="0035208F" w14:paraId="0F54A8CC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51F7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RUR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1FB7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Rural area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5EB0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Thinly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populated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area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610B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35208F" w14:paraId="1AF1D0B5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4202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VILL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2925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Village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4D80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Small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settlement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1844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RUR</w:t>
            </w:r>
          </w:p>
        </w:tc>
      </w:tr>
      <w:tr w:rsidR="0035208F" w14:paraId="53048901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67BA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DISP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1859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Dispersed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rural area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D6A4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density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area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0FEB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RUR</w:t>
            </w:r>
          </w:p>
        </w:tc>
      </w:tr>
      <w:tr w:rsidR="0035208F" w14:paraId="242D26E7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D502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UNIN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B247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Mostly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uninhabited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area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0DB5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Very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density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area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B046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RUR</w:t>
            </w:r>
          </w:p>
        </w:tc>
      </w:tr>
      <w:tr w:rsidR="0035208F" w14:paraId="53391E31" w14:textId="77777777" w:rsidTr="00F33F51">
        <w:trPr>
          <w:trHeight w:val="34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2B9B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_O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C249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Other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306D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B17F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35208F" w14:paraId="763D7F67" w14:textId="77777777" w:rsidTr="00F33F51">
        <w:trPr>
          <w:trHeight w:val="408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1B76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_U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59A7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No data/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unknown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4911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CC26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35208F" w14:paraId="177D4C35" w14:textId="77777777" w:rsidTr="00F33F51">
        <w:trPr>
          <w:trHeight w:val="408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9C10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_Z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DF37" w14:textId="77777777" w:rsidR="0035208F" w:rsidRDefault="0035208F" w:rsidP="00F33F51">
            <w:pPr>
              <w:keepNext/>
              <w:spacing w:before="60" w:after="60" w:line="252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Not applicable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0CCF" w14:textId="77777777" w:rsidR="0035208F" w:rsidRDefault="0035208F" w:rsidP="00F33F51">
            <w:pPr>
              <w:keepNext/>
              <w:spacing w:before="60" w:after="60" w:line="252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3425" w14:textId="77777777" w:rsidR="0035208F" w:rsidRDefault="0035208F" w:rsidP="00F33F51">
            <w:pPr>
              <w:keepNext/>
              <w:spacing w:before="60" w:after="60" w:line="252" w:lineRule="auto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14:paraId="397DE26B" w14:textId="77777777" w:rsidR="0035208F" w:rsidRDefault="0035208F" w:rsidP="00AF7C9B">
      <w:pPr>
        <w:spacing w:before="360" w:after="120"/>
        <w:rPr>
          <w:rFonts w:ascii="Arial" w:hAnsi="Arial" w:cs="Arial"/>
          <w:b/>
          <w:sz w:val="22"/>
        </w:rPr>
      </w:pPr>
    </w:p>
    <w:p w14:paraId="3866C137" w14:textId="769B0AAF" w:rsidR="003124C1" w:rsidRPr="00315A22" w:rsidRDefault="00C11ABC" w:rsidP="00AF7C9B">
      <w:pPr>
        <w:spacing w:before="360" w:after="120"/>
        <w:rPr>
          <w:rFonts w:ascii="Arial" w:hAnsi="Arial" w:cs="Arial"/>
          <w:b/>
          <w:sz w:val="22"/>
        </w:rPr>
      </w:pPr>
      <w:r w:rsidRPr="00315A22">
        <w:rPr>
          <w:rFonts w:ascii="Arial" w:hAnsi="Arial" w:cs="Arial"/>
          <w:b/>
          <w:sz w:val="22"/>
        </w:rPr>
        <w:t>Remark</w:t>
      </w:r>
      <w:r w:rsidR="005567EB" w:rsidRPr="00315A22">
        <w:rPr>
          <w:rFonts w:ascii="Arial" w:hAnsi="Arial" w:cs="Arial"/>
          <w:b/>
          <w:sz w:val="22"/>
        </w:rPr>
        <w:t>s</w:t>
      </w:r>
    </w:p>
    <w:p w14:paraId="590F1CD7" w14:textId="351BDE85" w:rsidR="000B2790" w:rsidRPr="00315A22" w:rsidRDefault="000B2790" w:rsidP="00AF7C9B">
      <w:pPr>
        <w:spacing w:before="120" w:after="240"/>
        <w:jc w:val="both"/>
        <w:rPr>
          <w:rFonts w:ascii="Arial" w:hAnsi="Arial" w:cs="Arial"/>
          <w:sz w:val="22"/>
        </w:rPr>
      </w:pPr>
      <w:r w:rsidRPr="00315A22">
        <w:rPr>
          <w:rFonts w:ascii="Arial" w:hAnsi="Arial" w:cs="Arial"/>
          <w:sz w:val="22"/>
        </w:rPr>
        <w:t xml:space="preserve">Further recommended code values for expressing general statistical concepts </w:t>
      </w:r>
      <w:r w:rsidR="004F0467" w:rsidRPr="00315A22">
        <w:rPr>
          <w:rFonts w:ascii="Arial" w:hAnsi="Arial" w:cs="Arial"/>
          <w:sz w:val="22"/>
        </w:rPr>
        <w:t xml:space="preserve">can </w:t>
      </w:r>
      <w:r w:rsidRPr="00315A22">
        <w:rPr>
          <w:rFonts w:ascii="Arial" w:hAnsi="Arial" w:cs="Arial"/>
          <w:sz w:val="22"/>
        </w:rPr>
        <w:t>be found in section “Generic codes” of the "Guidelines for the creation and management of SDMX Cross-Domain Code Lists"</w:t>
      </w:r>
      <w:r w:rsidR="004F0467" w:rsidRPr="00315A22">
        <w:rPr>
          <w:rStyle w:val="FootnoteReference"/>
          <w:rFonts w:ascii="Arial" w:hAnsi="Arial" w:cs="Arial"/>
          <w:sz w:val="22"/>
        </w:rPr>
        <w:footnoteReference w:id="1"/>
      </w:r>
    </w:p>
    <w:sectPr w:rsidR="000B2790" w:rsidRPr="00315A22" w:rsidSect="0093799E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69B1" w14:textId="77777777" w:rsidR="00AD5502" w:rsidRDefault="00AD5502" w:rsidP="000B2790">
      <w:r>
        <w:separator/>
      </w:r>
    </w:p>
  </w:endnote>
  <w:endnote w:type="continuationSeparator" w:id="0">
    <w:p w14:paraId="4C886CBD" w14:textId="77777777" w:rsidR="00AD5502" w:rsidRDefault="00AD5502" w:rsidP="000B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A462D" w14:textId="77777777" w:rsidR="00AD5502" w:rsidRDefault="00AD5502" w:rsidP="000B2790">
      <w:r>
        <w:separator/>
      </w:r>
    </w:p>
  </w:footnote>
  <w:footnote w:type="continuationSeparator" w:id="0">
    <w:p w14:paraId="062BA749" w14:textId="77777777" w:rsidR="00AD5502" w:rsidRDefault="00AD5502" w:rsidP="000B2790">
      <w:r>
        <w:continuationSeparator/>
      </w:r>
    </w:p>
  </w:footnote>
  <w:footnote w:id="1">
    <w:p w14:paraId="18D7E18F" w14:textId="77777777" w:rsidR="004F0467" w:rsidRDefault="004F04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CodeListGuideline" w:history="1">
        <w:r w:rsidR="007E7345" w:rsidRPr="009B483B">
          <w:rPr>
            <w:rStyle w:val="Hyperlink"/>
          </w:rPr>
          <w:t>https://sdmx.org/?page_id=4345%20-%20CodeListGuideline#CodeListGuideline</w:t>
        </w:r>
      </w:hyperlink>
      <w:r w:rsidR="007E7345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686"/>
    <w:multiLevelType w:val="hybridMultilevel"/>
    <w:tmpl w:val="EF8A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E2460"/>
    <w:multiLevelType w:val="multilevel"/>
    <w:tmpl w:val="7DD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348A8"/>
    <w:rsid w:val="00047E7E"/>
    <w:rsid w:val="00051524"/>
    <w:rsid w:val="00054301"/>
    <w:rsid w:val="00055F1C"/>
    <w:rsid w:val="0006064F"/>
    <w:rsid w:val="00076E57"/>
    <w:rsid w:val="00081391"/>
    <w:rsid w:val="0008360E"/>
    <w:rsid w:val="00090758"/>
    <w:rsid w:val="000B10CD"/>
    <w:rsid w:val="000B2790"/>
    <w:rsid w:val="000C4557"/>
    <w:rsid w:val="000C69E0"/>
    <w:rsid w:val="000C6FFD"/>
    <w:rsid w:val="000E03AA"/>
    <w:rsid w:val="000E180D"/>
    <w:rsid w:val="000F2041"/>
    <w:rsid w:val="0010032D"/>
    <w:rsid w:val="001038E3"/>
    <w:rsid w:val="00105CD2"/>
    <w:rsid w:val="00111C00"/>
    <w:rsid w:val="0011615C"/>
    <w:rsid w:val="00120EDF"/>
    <w:rsid w:val="001261BE"/>
    <w:rsid w:val="0013395F"/>
    <w:rsid w:val="0014397E"/>
    <w:rsid w:val="001444D1"/>
    <w:rsid w:val="0015114D"/>
    <w:rsid w:val="00155F7A"/>
    <w:rsid w:val="00164606"/>
    <w:rsid w:val="001752D3"/>
    <w:rsid w:val="00175EED"/>
    <w:rsid w:val="00177DF7"/>
    <w:rsid w:val="00181EBC"/>
    <w:rsid w:val="001843B0"/>
    <w:rsid w:val="00191E12"/>
    <w:rsid w:val="0019745A"/>
    <w:rsid w:val="001A0293"/>
    <w:rsid w:val="001A4124"/>
    <w:rsid w:val="001B2842"/>
    <w:rsid w:val="001B5C2E"/>
    <w:rsid w:val="001D7E7B"/>
    <w:rsid w:val="001E5CD7"/>
    <w:rsid w:val="001E7430"/>
    <w:rsid w:val="001F0C07"/>
    <w:rsid w:val="001F3827"/>
    <w:rsid w:val="002018E2"/>
    <w:rsid w:val="00202B7B"/>
    <w:rsid w:val="0021091C"/>
    <w:rsid w:val="00211042"/>
    <w:rsid w:val="002139D9"/>
    <w:rsid w:val="002158A9"/>
    <w:rsid w:val="00221C91"/>
    <w:rsid w:val="00225164"/>
    <w:rsid w:val="0023357F"/>
    <w:rsid w:val="00234A00"/>
    <w:rsid w:val="002369E4"/>
    <w:rsid w:val="002376F5"/>
    <w:rsid w:val="00250757"/>
    <w:rsid w:val="00271B4F"/>
    <w:rsid w:val="002A7B3E"/>
    <w:rsid w:val="002C13AC"/>
    <w:rsid w:val="002E303A"/>
    <w:rsid w:val="002F1511"/>
    <w:rsid w:val="002F65BA"/>
    <w:rsid w:val="0031158B"/>
    <w:rsid w:val="003124C1"/>
    <w:rsid w:val="0031289E"/>
    <w:rsid w:val="00315A22"/>
    <w:rsid w:val="00316FF3"/>
    <w:rsid w:val="003272C0"/>
    <w:rsid w:val="00334D16"/>
    <w:rsid w:val="0034025B"/>
    <w:rsid w:val="0035181D"/>
    <w:rsid w:val="0035208F"/>
    <w:rsid w:val="00360633"/>
    <w:rsid w:val="003620F3"/>
    <w:rsid w:val="0036348B"/>
    <w:rsid w:val="0037584D"/>
    <w:rsid w:val="003771FF"/>
    <w:rsid w:val="00382C8B"/>
    <w:rsid w:val="0038594C"/>
    <w:rsid w:val="00390245"/>
    <w:rsid w:val="00393EB7"/>
    <w:rsid w:val="003A12B9"/>
    <w:rsid w:val="003A6A3F"/>
    <w:rsid w:val="003B0D41"/>
    <w:rsid w:val="003B3101"/>
    <w:rsid w:val="003B5481"/>
    <w:rsid w:val="003B63AE"/>
    <w:rsid w:val="003B6C96"/>
    <w:rsid w:val="003C39B3"/>
    <w:rsid w:val="003C3CAD"/>
    <w:rsid w:val="003D6E3F"/>
    <w:rsid w:val="00401D07"/>
    <w:rsid w:val="0040543A"/>
    <w:rsid w:val="00406395"/>
    <w:rsid w:val="0041631E"/>
    <w:rsid w:val="004245F9"/>
    <w:rsid w:val="0042461F"/>
    <w:rsid w:val="00425718"/>
    <w:rsid w:val="00447A0D"/>
    <w:rsid w:val="004B1638"/>
    <w:rsid w:val="004C2AB8"/>
    <w:rsid w:val="004C5962"/>
    <w:rsid w:val="004D0BD1"/>
    <w:rsid w:val="004D3E05"/>
    <w:rsid w:val="004D4CFA"/>
    <w:rsid w:val="004D60BE"/>
    <w:rsid w:val="004E109B"/>
    <w:rsid w:val="004F0467"/>
    <w:rsid w:val="004F3C5D"/>
    <w:rsid w:val="004F7C82"/>
    <w:rsid w:val="00511D47"/>
    <w:rsid w:val="00514D38"/>
    <w:rsid w:val="005204CE"/>
    <w:rsid w:val="0053708E"/>
    <w:rsid w:val="005434F1"/>
    <w:rsid w:val="00555936"/>
    <w:rsid w:val="005567EB"/>
    <w:rsid w:val="005576FF"/>
    <w:rsid w:val="00563EB5"/>
    <w:rsid w:val="00570760"/>
    <w:rsid w:val="0058667A"/>
    <w:rsid w:val="00596C6A"/>
    <w:rsid w:val="005A7581"/>
    <w:rsid w:val="005A79D6"/>
    <w:rsid w:val="005B1C04"/>
    <w:rsid w:val="005B2AC6"/>
    <w:rsid w:val="005D0014"/>
    <w:rsid w:val="005D3257"/>
    <w:rsid w:val="005E1556"/>
    <w:rsid w:val="005E36AA"/>
    <w:rsid w:val="005E6786"/>
    <w:rsid w:val="005E762C"/>
    <w:rsid w:val="005F73C0"/>
    <w:rsid w:val="00602C4D"/>
    <w:rsid w:val="006054F9"/>
    <w:rsid w:val="0060741D"/>
    <w:rsid w:val="006131FB"/>
    <w:rsid w:val="006137C7"/>
    <w:rsid w:val="00620BA3"/>
    <w:rsid w:val="006236E4"/>
    <w:rsid w:val="00624B56"/>
    <w:rsid w:val="006251D4"/>
    <w:rsid w:val="006339EF"/>
    <w:rsid w:val="00642D6C"/>
    <w:rsid w:val="00645D46"/>
    <w:rsid w:val="00655515"/>
    <w:rsid w:val="00667CB3"/>
    <w:rsid w:val="006733EE"/>
    <w:rsid w:val="006930A6"/>
    <w:rsid w:val="006971C0"/>
    <w:rsid w:val="006A009D"/>
    <w:rsid w:val="006A0832"/>
    <w:rsid w:val="006A0A10"/>
    <w:rsid w:val="006A618B"/>
    <w:rsid w:val="006B2846"/>
    <w:rsid w:val="006B3F87"/>
    <w:rsid w:val="006B50EE"/>
    <w:rsid w:val="006B52CE"/>
    <w:rsid w:val="006C185D"/>
    <w:rsid w:val="006C2519"/>
    <w:rsid w:val="006D68D6"/>
    <w:rsid w:val="006E763C"/>
    <w:rsid w:val="006F3702"/>
    <w:rsid w:val="006F5CA4"/>
    <w:rsid w:val="006F7000"/>
    <w:rsid w:val="007057D7"/>
    <w:rsid w:val="00705FCC"/>
    <w:rsid w:val="00710F26"/>
    <w:rsid w:val="00722E4E"/>
    <w:rsid w:val="00740197"/>
    <w:rsid w:val="007425D6"/>
    <w:rsid w:val="0074494A"/>
    <w:rsid w:val="00745B79"/>
    <w:rsid w:val="0074698C"/>
    <w:rsid w:val="007516FF"/>
    <w:rsid w:val="00756D0F"/>
    <w:rsid w:val="00756D9D"/>
    <w:rsid w:val="00763968"/>
    <w:rsid w:val="007640EB"/>
    <w:rsid w:val="00764E7A"/>
    <w:rsid w:val="00766123"/>
    <w:rsid w:val="0077131D"/>
    <w:rsid w:val="0078573C"/>
    <w:rsid w:val="007956D0"/>
    <w:rsid w:val="00795F6A"/>
    <w:rsid w:val="007A4FEC"/>
    <w:rsid w:val="007A6701"/>
    <w:rsid w:val="007B25A5"/>
    <w:rsid w:val="007B6796"/>
    <w:rsid w:val="007C4387"/>
    <w:rsid w:val="007D7949"/>
    <w:rsid w:val="007E7345"/>
    <w:rsid w:val="007F4B88"/>
    <w:rsid w:val="007F7DB5"/>
    <w:rsid w:val="008005A5"/>
    <w:rsid w:val="00805376"/>
    <w:rsid w:val="00805914"/>
    <w:rsid w:val="00811FCA"/>
    <w:rsid w:val="00816DBA"/>
    <w:rsid w:val="00821F85"/>
    <w:rsid w:val="0082277D"/>
    <w:rsid w:val="00826CA1"/>
    <w:rsid w:val="00830981"/>
    <w:rsid w:val="00834830"/>
    <w:rsid w:val="00834EEA"/>
    <w:rsid w:val="00835B1C"/>
    <w:rsid w:val="008361E1"/>
    <w:rsid w:val="008434FA"/>
    <w:rsid w:val="00844A68"/>
    <w:rsid w:val="00844ADF"/>
    <w:rsid w:val="0086353E"/>
    <w:rsid w:val="008806E6"/>
    <w:rsid w:val="00881670"/>
    <w:rsid w:val="00885790"/>
    <w:rsid w:val="00892F2E"/>
    <w:rsid w:val="00892F8A"/>
    <w:rsid w:val="008964EA"/>
    <w:rsid w:val="008A75C9"/>
    <w:rsid w:val="008B2B8D"/>
    <w:rsid w:val="008B4223"/>
    <w:rsid w:val="008B4E77"/>
    <w:rsid w:val="008C5DE0"/>
    <w:rsid w:val="008D2C51"/>
    <w:rsid w:val="008E05E9"/>
    <w:rsid w:val="008E356D"/>
    <w:rsid w:val="008E6F9D"/>
    <w:rsid w:val="008F6FE1"/>
    <w:rsid w:val="00900B64"/>
    <w:rsid w:val="009011E4"/>
    <w:rsid w:val="00903033"/>
    <w:rsid w:val="00905CDD"/>
    <w:rsid w:val="00917DA0"/>
    <w:rsid w:val="00936741"/>
    <w:rsid w:val="0093799E"/>
    <w:rsid w:val="009418BE"/>
    <w:rsid w:val="009509A8"/>
    <w:rsid w:val="00951AFE"/>
    <w:rsid w:val="009528B4"/>
    <w:rsid w:val="00957F64"/>
    <w:rsid w:val="0096068A"/>
    <w:rsid w:val="009657CE"/>
    <w:rsid w:val="00975F9D"/>
    <w:rsid w:val="00987855"/>
    <w:rsid w:val="00990DFF"/>
    <w:rsid w:val="009914AD"/>
    <w:rsid w:val="009A0CD0"/>
    <w:rsid w:val="009B467A"/>
    <w:rsid w:val="009B482C"/>
    <w:rsid w:val="009E38A6"/>
    <w:rsid w:val="009E57FC"/>
    <w:rsid w:val="009F485A"/>
    <w:rsid w:val="00A003B2"/>
    <w:rsid w:val="00A007BC"/>
    <w:rsid w:val="00A05343"/>
    <w:rsid w:val="00A1361E"/>
    <w:rsid w:val="00A35DAD"/>
    <w:rsid w:val="00A52568"/>
    <w:rsid w:val="00A841B8"/>
    <w:rsid w:val="00A863F4"/>
    <w:rsid w:val="00A91208"/>
    <w:rsid w:val="00A912D0"/>
    <w:rsid w:val="00A924B4"/>
    <w:rsid w:val="00A9371A"/>
    <w:rsid w:val="00AA0EAD"/>
    <w:rsid w:val="00AB0B3D"/>
    <w:rsid w:val="00AB65A2"/>
    <w:rsid w:val="00AC07FC"/>
    <w:rsid w:val="00AC59BA"/>
    <w:rsid w:val="00AC7DFA"/>
    <w:rsid w:val="00AD024F"/>
    <w:rsid w:val="00AD3323"/>
    <w:rsid w:val="00AD5502"/>
    <w:rsid w:val="00AD61C6"/>
    <w:rsid w:val="00AE4427"/>
    <w:rsid w:val="00AE6792"/>
    <w:rsid w:val="00AE67F8"/>
    <w:rsid w:val="00AF7C9B"/>
    <w:rsid w:val="00B0428B"/>
    <w:rsid w:val="00B144B3"/>
    <w:rsid w:val="00B2268D"/>
    <w:rsid w:val="00B311B1"/>
    <w:rsid w:val="00B47160"/>
    <w:rsid w:val="00B56BB4"/>
    <w:rsid w:val="00B57F77"/>
    <w:rsid w:val="00B65E9A"/>
    <w:rsid w:val="00B84EB6"/>
    <w:rsid w:val="00B86324"/>
    <w:rsid w:val="00B87C97"/>
    <w:rsid w:val="00B911CD"/>
    <w:rsid w:val="00B91A7C"/>
    <w:rsid w:val="00B94866"/>
    <w:rsid w:val="00BA162C"/>
    <w:rsid w:val="00BA5238"/>
    <w:rsid w:val="00BB6C4C"/>
    <w:rsid w:val="00BB7A79"/>
    <w:rsid w:val="00BC10F9"/>
    <w:rsid w:val="00BC2875"/>
    <w:rsid w:val="00BD1F99"/>
    <w:rsid w:val="00BD594C"/>
    <w:rsid w:val="00BE463E"/>
    <w:rsid w:val="00BF1FFF"/>
    <w:rsid w:val="00C0033D"/>
    <w:rsid w:val="00C11ABC"/>
    <w:rsid w:val="00C307E0"/>
    <w:rsid w:val="00C36D9C"/>
    <w:rsid w:val="00C43F52"/>
    <w:rsid w:val="00C53805"/>
    <w:rsid w:val="00C64677"/>
    <w:rsid w:val="00C74EC8"/>
    <w:rsid w:val="00C753AD"/>
    <w:rsid w:val="00C978F5"/>
    <w:rsid w:val="00CA0416"/>
    <w:rsid w:val="00CA0E15"/>
    <w:rsid w:val="00CA3386"/>
    <w:rsid w:val="00CB2E14"/>
    <w:rsid w:val="00CB2E6D"/>
    <w:rsid w:val="00CC12E1"/>
    <w:rsid w:val="00CC2089"/>
    <w:rsid w:val="00CC504E"/>
    <w:rsid w:val="00CC6FCC"/>
    <w:rsid w:val="00CC77DC"/>
    <w:rsid w:val="00CD372E"/>
    <w:rsid w:val="00CD62C7"/>
    <w:rsid w:val="00CF360C"/>
    <w:rsid w:val="00D12017"/>
    <w:rsid w:val="00D14D42"/>
    <w:rsid w:val="00D156C0"/>
    <w:rsid w:val="00D2214C"/>
    <w:rsid w:val="00D3275F"/>
    <w:rsid w:val="00D33155"/>
    <w:rsid w:val="00D375AA"/>
    <w:rsid w:val="00D46AA9"/>
    <w:rsid w:val="00D7374C"/>
    <w:rsid w:val="00D8043B"/>
    <w:rsid w:val="00D923DC"/>
    <w:rsid w:val="00D95C6D"/>
    <w:rsid w:val="00DA28FC"/>
    <w:rsid w:val="00DA5D44"/>
    <w:rsid w:val="00DA7944"/>
    <w:rsid w:val="00DB00CD"/>
    <w:rsid w:val="00DB0637"/>
    <w:rsid w:val="00DB391B"/>
    <w:rsid w:val="00DD6A3F"/>
    <w:rsid w:val="00DE10B4"/>
    <w:rsid w:val="00DE1AEF"/>
    <w:rsid w:val="00DE3FE8"/>
    <w:rsid w:val="00DE63B5"/>
    <w:rsid w:val="00DE689A"/>
    <w:rsid w:val="00DF3B10"/>
    <w:rsid w:val="00E105EF"/>
    <w:rsid w:val="00E1240D"/>
    <w:rsid w:val="00E124E9"/>
    <w:rsid w:val="00E151F7"/>
    <w:rsid w:val="00E25796"/>
    <w:rsid w:val="00E26AD5"/>
    <w:rsid w:val="00E3648E"/>
    <w:rsid w:val="00E44B45"/>
    <w:rsid w:val="00E52AFF"/>
    <w:rsid w:val="00E53723"/>
    <w:rsid w:val="00E55184"/>
    <w:rsid w:val="00E5525E"/>
    <w:rsid w:val="00E55453"/>
    <w:rsid w:val="00E571F6"/>
    <w:rsid w:val="00E60FB1"/>
    <w:rsid w:val="00E61D6B"/>
    <w:rsid w:val="00E87387"/>
    <w:rsid w:val="00EB3F76"/>
    <w:rsid w:val="00EC1BFB"/>
    <w:rsid w:val="00ED6001"/>
    <w:rsid w:val="00EE03EF"/>
    <w:rsid w:val="00EE50D2"/>
    <w:rsid w:val="00F01CBD"/>
    <w:rsid w:val="00F050BC"/>
    <w:rsid w:val="00F07411"/>
    <w:rsid w:val="00F07980"/>
    <w:rsid w:val="00F11670"/>
    <w:rsid w:val="00F348A8"/>
    <w:rsid w:val="00F361B8"/>
    <w:rsid w:val="00F46C31"/>
    <w:rsid w:val="00F471D1"/>
    <w:rsid w:val="00F55AAB"/>
    <w:rsid w:val="00F56C3B"/>
    <w:rsid w:val="00F6694B"/>
    <w:rsid w:val="00F716FF"/>
    <w:rsid w:val="00F74EAF"/>
    <w:rsid w:val="00F8428C"/>
    <w:rsid w:val="00F845EB"/>
    <w:rsid w:val="00F8657B"/>
    <w:rsid w:val="00F87BBF"/>
    <w:rsid w:val="00FA16AE"/>
    <w:rsid w:val="00FA6DEC"/>
    <w:rsid w:val="00FB1363"/>
    <w:rsid w:val="00FB333F"/>
    <w:rsid w:val="00FB5237"/>
    <w:rsid w:val="00FC1008"/>
    <w:rsid w:val="00FC2DA1"/>
    <w:rsid w:val="00FC4554"/>
    <w:rsid w:val="00FC6815"/>
    <w:rsid w:val="00FC74F6"/>
    <w:rsid w:val="00FD1DF0"/>
    <w:rsid w:val="00FD2B36"/>
    <w:rsid w:val="00FE0972"/>
    <w:rsid w:val="00FE538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26F3D"/>
  <w15:docId w15:val="{682D9F68-A1B8-4D6C-BE99-69E67F2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93799E"/>
    <w:pPr>
      <w:keepNext/>
      <w:spacing w:before="600"/>
      <w:jc w:val="both"/>
      <w:outlineLvl w:val="1"/>
    </w:pPr>
    <w:rPr>
      <w:rFonts w:ascii="Arial" w:hAnsi="Arial" w:cs="Arial"/>
      <w:b/>
      <w:bCs/>
      <w:i/>
      <w:iCs/>
      <w:color w:val="336699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93799E"/>
    <w:rPr>
      <w:rFonts w:ascii="Arial" w:hAnsi="Arial" w:cs="Arial"/>
      <w:b/>
      <w:bCs/>
      <w:i/>
      <w:iCs/>
      <w:color w:val="336699"/>
      <w:sz w:val="24"/>
      <w:szCs w:val="28"/>
      <w:lang w:eastAsia="en-US"/>
    </w:rPr>
  </w:style>
  <w:style w:type="paragraph" w:customStyle="1" w:styleId="style1">
    <w:name w:val="style1"/>
    <w:basedOn w:val="Normal"/>
    <w:rsid w:val="00F348A8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qFormat/>
    <w:rsid w:val="00F348A8"/>
    <w:rPr>
      <w:b/>
      <w:bCs/>
    </w:rPr>
  </w:style>
  <w:style w:type="paragraph" w:styleId="BalloonText">
    <w:name w:val="Balloon Text"/>
    <w:basedOn w:val="Normal"/>
    <w:link w:val="BalloonTextChar"/>
    <w:rsid w:val="00AD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24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1ABC"/>
    <w:rPr>
      <w:color w:val="0000FF"/>
      <w:u w:val="single"/>
    </w:rPr>
  </w:style>
  <w:style w:type="paragraph" w:customStyle="1" w:styleId="DocumentTitle">
    <w:name w:val="Document Title"/>
    <w:basedOn w:val="Normal"/>
    <w:rsid w:val="00642D6C"/>
    <w:pPr>
      <w:suppressAutoHyphens/>
      <w:spacing w:after="240"/>
      <w:jc w:val="center"/>
    </w:pPr>
    <w:rPr>
      <w:rFonts w:ascii="Arial" w:hAnsi="Arial" w:cs="Arial"/>
      <w:b/>
      <w:bCs/>
      <w:caps/>
      <w:color w:val="000080"/>
      <w:sz w:val="44"/>
      <w:szCs w:val="44"/>
      <w:lang w:val="de-DE" w:eastAsia="ar-SA"/>
    </w:rPr>
  </w:style>
  <w:style w:type="paragraph" w:styleId="FootnoteText">
    <w:name w:val="footnote text"/>
    <w:basedOn w:val="Normal"/>
    <w:link w:val="FootnoteTextChar"/>
    <w:rsid w:val="000B27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2790"/>
  </w:style>
  <w:style w:type="character" w:styleId="FootnoteReference">
    <w:name w:val="footnote reference"/>
    <w:rsid w:val="000B2790"/>
    <w:rPr>
      <w:vertAlign w:val="superscript"/>
    </w:rPr>
  </w:style>
  <w:style w:type="character" w:styleId="FollowedHyperlink">
    <w:name w:val="FollowedHyperlink"/>
    <w:basedOn w:val="DefaultParagraphFont"/>
    <w:rsid w:val="007E7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eurostat/cros/system/files/bg-item3j-recommendation-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dmx.org/?page_id=4345%20-%20CodeListGuide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E1A0713893144A00CC00F214B71AE" ma:contentTypeVersion="12" ma:contentTypeDescription="Crée un document." ma:contentTypeScope="" ma:versionID="f320d9b6cd89c9e2792e99ba94d6db05">
  <xsd:schema xmlns:xsd="http://www.w3.org/2001/XMLSchema" xmlns:xs="http://www.w3.org/2001/XMLSchema" xmlns:p="http://schemas.microsoft.com/office/2006/metadata/properties" xmlns:ns3="626d4039-44a3-4f34-a939-9e74c9a193d1" xmlns:ns4="607381c3-0f53-441d-8dd9-b46e64774622" targetNamespace="http://schemas.microsoft.com/office/2006/metadata/properties" ma:root="true" ma:fieldsID="535494a8f95013fed6ea1b4d445252b0" ns3:_="" ns4:_="">
    <xsd:import namespace="626d4039-44a3-4f34-a939-9e74c9a193d1"/>
    <xsd:import namespace="607381c3-0f53-441d-8dd9-b46e647746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4039-44a3-4f34-a939-9e74c9a19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381c3-0f53-441d-8dd9-b46e647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07F9-B41A-4CCC-A128-594A9BDB2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d4039-44a3-4f34-a939-9e74c9a193d1"/>
    <ds:schemaRef ds:uri="607381c3-0f53-441d-8dd9-b46e64774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A8986-629F-4FAC-A540-5D0812ACA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B3168-BE8E-40B4-A166-90B8462C7EC0}">
  <ds:schemaRefs>
    <ds:schemaRef ds:uri="http://purl.org/dc/terms/"/>
    <ds:schemaRef ds:uri="607381c3-0f53-441d-8dd9-b46e64774622"/>
    <ds:schemaRef ds:uri="http://schemas.microsoft.com/office/2006/documentManagement/types"/>
    <ds:schemaRef ds:uri="http://schemas.microsoft.com/office/infopath/2007/PartnerControls"/>
    <ds:schemaRef ds:uri="626d4039-44a3-4f34-a939-9e74c9a193d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499593-A697-4CED-A201-6FAABC39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CL_SEX</vt:lpstr>
    </vt:vector>
  </TitlesOfParts>
  <Company>European Commission</Company>
  <LinksUpToDate>false</LinksUpToDate>
  <CharactersWithSpaces>1770</CharactersWithSpaces>
  <SharedDoc>false</SharedDoc>
  <HLinks>
    <vt:vector size="6" baseType="variant"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http://sdmx.org/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CL_SEX</dc:title>
  <dc:creator>delcada</dc:creator>
  <cp:lastModifiedBy>BARRACLOUGH David, SDD/SDPS</cp:lastModifiedBy>
  <cp:revision>5</cp:revision>
  <dcterms:created xsi:type="dcterms:W3CDTF">2020-06-24T09:17:00Z</dcterms:created>
  <dcterms:modified xsi:type="dcterms:W3CDTF">2020-08-21T12:51:00Z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0x010100B19E1A0713893144A00CC00F214B71AE</vt:lpwstr>
  </property>
</Properties>
</file>